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0A" w:rsidRDefault="00DF0F0A">
      <w:pPr>
        <w:spacing w:line="360" w:lineRule="auto"/>
        <w:jc w:val="center"/>
        <w:rPr>
          <w:rFonts w:ascii="宋体" w:hAnsi="宋体"/>
          <w:b/>
          <w:sz w:val="24"/>
        </w:rPr>
      </w:pPr>
    </w:p>
    <w:p w:rsidR="00DF0F0A" w:rsidRDefault="00DF0F0A">
      <w:pPr>
        <w:spacing w:line="360" w:lineRule="auto"/>
        <w:jc w:val="center"/>
        <w:rPr>
          <w:rFonts w:ascii="宋体" w:hAnsi="宋体"/>
          <w:b/>
          <w:sz w:val="24"/>
        </w:rPr>
      </w:pPr>
    </w:p>
    <w:p w:rsidR="00DF0F0A" w:rsidRDefault="00DF0F0A">
      <w:pPr>
        <w:spacing w:line="360" w:lineRule="auto"/>
        <w:jc w:val="center"/>
        <w:rPr>
          <w:rFonts w:ascii="宋体" w:hAnsi="宋体"/>
          <w:b/>
          <w:sz w:val="24"/>
        </w:rPr>
      </w:pPr>
    </w:p>
    <w:p w:rsidR="00DF0F0A" w:rsidRPr="002D5920" w:rsidRDefault="0012401E">
      <w:pPr>
        <w:jc w:val="center"/>
        <w:rPr>
          <w:b/>
          <w:sz w:val="52"/>
          <w:szCs w:val="52"/>
        </w:rPr>
      </w:pPr>
      <w:r w:rsidRPr="002D5920">
        <w:rPr>
          <w:rFonts w:hint="eastAsia"/>
          <w:b/>
          <w:sz w:val="52"/>
          <w:szCs w:val="52"/>
        </w:rPr>
        <w:t>财通基金管理有限公司</w:t>
      </w:r>
    </w:p>
    <w:p w:rsidR="00DF0F0A" w:rsidRPr="002D5920" w:rsidRDefault="00DF0F0A"/>
    <w:p w:rsidR="00DF0F0A" w:rsidRPr="002D5920" w:rsidRDefault="00DF0F0A">
      <w:pPr>
        <w:jc w:val="center"/>
        <w:rPr>
          <w:b/>
          <w:sz w:val="52"/>
          <w:szCs w:val="52"/>
        </w:rPr>
      </w:pPr>
    </w:p>
    <w:p w:rsidR="00DF0F0A" w:rsidRPr="002D5920" w:rsidRDefault="0012401E">
      <w:pPr>
        <w:jc w:val="center"/>
        <w:rPr>
          <w:b/>
          <w:sz w:val="44"/>
          <w:szCs w:val="44"/>
        </w:rPr>
      </w:pPr>
      <w:bookmarkStart w:id="0" w:name="_Toc123701381"/>
      <w:bookmarkStart w:id="1" w:name="_Toc123112261"/>
      <w:bookmarkStart w:id="2" w:name="_Toc139991724"/>
      <w:bookmarkStart w:id="3" w:name="_Toc123112222"/>
      <w:bookmarkStart w:id="4" w:name="_Toc139992299"/>
      <w:r w:rsidRPr="002D5920">
        <w:rPr>
          <w:rFonts w:hint="eastAsia"/>
          <w:b/>
          <w:sz w:val="44"/>
          <w:szCs w:val="44"/>
        </w:rPr>
        <w:t>中证财通中国可持续发展</w:t>
      </w:r>
      <w:r w:rsidRPr="002D5920">
        <w:rPr>
          <w:rFonts w:hint="eastAsia"/>
          <w:b/>
          <w:sz w:val="44"/>
          <w:szCs w:val="44"/>
        </w:rPr>
        <w:t>100</w:t>
      </w:r>
      <w:r w:rsidRPr="002D5920">
        <w:rPr>
          <w:rFonts w:hint="eastAsia"/>
          <w:b/>
          <w:sz w:val="44"/>
          <w:szCs w:val="44"/>
        </w:rPr>
        <w:t>（</w:t>
      </w:r>
      <w:r w:rsidRPr="002D5920">
        <w:rPr>
          <w:rFonts w:hint="eastAsia"/>
          <w:b/>
          <w:sz w:val="44"/>
          <w:szCs w:val="44"/>
        </w:rPr>
        <w:t>ECPI ESG</w:t>
      </w:r>
      <w:r w:rsidRPr="002D5920">
        <w:rPr>
          <w:rFonts w:hint="eastAsia"/>
          <w:b/>
          <w:sz w:val="44"/>
          <w:szCs w:val="44"/>
        </w:rPr>
        <w:t>）</w:t>
      </w:r>
    </w:p>
    <w:p w:rsidR="00DF0F0A" w:rsidRPr="002D5920" w:rsidRDefault="0012401E">
      <w:pPr>
        <w:jc w:val="center"/>
        <w:rPr>
          <w:b/>
          <w:sz w:val="44"/>
          <w:szCs w:val="44"/>
        </w:rPr>
      </w:pPr>
      <w:r w:rsidRPr="002D5920">
        <w:rPr>
          <w:rFonts w:hint="eastAsia"/>
          <w:b/>
          <w:sz w:val="44"/>
          <w:szCs w:val="44"/>
        </w:rPr>
        <w:t>指数增强型证券投资基金</w:t>
      </w:r>
      <w:bookmarkEnd w:id="0"/>
      <w:bookmarkEnd w:id="1"/>
      <w:bookmarkEnd w:id="2"/>
      <w:bookmarkEnd w:id="3"/>
      <w:bookmarkEnd w:id="4"/>
    </w:p>
    <w:p w:rsidR="00DF0F0A" w:rsidRPr="002D5920" w:rsidRDefault="0012401E">
      <w:pPr>
        <w:jc w:val="center"/>
        <w:rPr>
          <w:b/>
          <w:sz w:val="44"/>
          <w:szCs w:val="44"/>
        </w:rPr>
      </w:pPr>
      <w:bookmarkStart w:id="5" w:name="_Toc139992300"/>
      <w:bookmarkStart w:id="6" w:name="_Toc123701382"/>
      <w:bookmarkStart w:id="7" w:name="_Toc139991725"/>
      <w:bookmarkStart w:id="8" w:name="_Toc123112223"/>
      <w:bookmarkStart w:id="9" w:name="_Toc123112262"/>
      <w:r w:rsidRPr="002D5920">
        <w:rPr>
          <w:rFonts w:hint="eastAsia"/>
          <w:b/>
          <w:sz w:val="44"/>
          <w:szCs w:val="44"/>
        </w:rPr>
        <w:t>基金合同</w:t>
      </w:r>
      <w:bookmarkEnd w:id="5"/>
      <w:bookmarkEnd w:id="6"/>
      <w:bookmarkEnd w:id="7"/>
      <w:bookmarkEnd w:id="8"/>
      <w:bookmarkEnd w:id="9"/>
    </w:p>
    <w:p w:rsidR="00DF0F0A" w:rsidRPr="002D5920" w:rsidRDefault="00DF0F0A">
      <w:pPr>
        <w:jc w:val="center"/>
        <w:rPr>
          <w:b/>
          <w:sz w:val="44"/>
          <w:szCs w:val="44"/>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Pr>
        <w:jc w:val="center"/>
        <w:rPr>
          <w:b/>
          <w:sz w:val="52"/>
          <w:szCs w:val="52"/>
        </w:rPr>
      </w:pPr>
    </w:p>
    <w:p w:rsidR="00DF0F0A" w:rsidRPr="002D5920" w:rsidRDefault="00DF0F0A"/>
    <w:p w:rsidR="00DF0F0A" w:rsidRPr="002D5920" w:rsidRDefault="0012401E">
      <w:pPr>
        <w:jc w:val="center"/>
        <w:rPr>
          <w:b/>
          <w:sz w:val="36"/>
          <w:szCs w:val="36"/>
        </w:rPr>
      </w:pPr>
      <w:bookmarkStart w:id="10" w:name="_Toc123112224"/>
      <w:bookmarkStart w:id="11" w:name="_Toc123112263"/>
      <w:bookmarkStart w:id="12" w:name="_Toc139991726"/>
      <w:bookmarkStart w:id="13" w:name="_Toc123701383"/>
      <w:bookmarkStart w:id="14" w:name="_Toc139992301"/>
      <w:r w:rsidRPr="002D5920">
        <w:rPr>
          <w:rFonts w:hint="eastAsia"/>
          <w:b/>
          <w:sz w:val="36"/>
          <w:szCs w:val="36"/>
        </w:rPr>
        <w:t>基金管理人：财通基金管理有限公司</w:t>
      </w:r>
      <w:bookmarkEnd w:id="10"/>
      <w:bookmarkEnd w:id="11"/>
      <w:bookmarkEnd w:id="12"/>
      <w:bookmarkEnd w:id="13"/>
      <w:bookmarkEnd w:id="14"/>
    </w:p>
    <w:p w:rsidR="00DF0F0A" w:rsidRPr="002D5920" w:rsidRDefault="0012401E">
      <w:pPr>
        <w:jc w:val="center"/>
        <w:rPr>
          <w:b/>
          <w:sz w:val="36"/>
          <w:szCs w:val="36"/>
        </w:rPr>
      </w:pPr>
      <w:bookmarkStart w:id="15" w:name="_Toc123701384"/>
      <w:bookmarkStart w:id="16" w:name="_Toc123112225"/>
      <w:bookmarkStart w:id="17" w:name="_Toc139991727"/>
      <w:bookmarkStart w:id="18" w:name="_Toc139992302"/>
      <w:bookmarkStart w:id="19" w:name="_Toc123112264"/>
      <w:r w:rsidRPr="002D5920">
        <w:rPr>
          <w:rFonts w:hint="eastAsia"/>
          <w:b/>
          <w:sz w:val="36"/>
          <w:szCs w:val="36"/>
        </w:rPr>
        <w:t>基金托管人：</w:t>
      </w:r>
      <w:bookmarkEnd w:id="15"/>
      <w:bookmarkEnd w:id="16"/>
      <w:bookmarkEnd w:id="17"/>
      <w:bookmarkEnd w:id="18"/>
      <w:bookmarkEnd w:id="19"/>
      <w:r w:rsidRPr="002D5920">
        <w:rPr>
          <w:rFonts w:hint="eastAsia"/>
          <w:b/>
          <w:sz w:val="36"/>
          <w:szCs w:val="36"/>
        </w:rPr>
        <w:t>上海银行股份有限公司</w:t>
      </w:r>
    </w:p>
    <w:p w:rsidR="00DF0F0A" w:rsidRPr="002D5920" w:rsidRDefault="00DF0F0A">
      <w:pPr>
        <w:jc w:val="center"/>
        <w:rPr>
          <w:b/>
          <w:sz w:val="32"/>
          <w:szCs w:val="32"/>
        </w:rPr>
      </w:pPr>
    </w:p>
    <w:p w:rsidR="00DF0F0A" w:rsidRPr="002D5920" w:rsidRDefault="00DF0F0A">
      <w:pPr>
        <w:jc w:val="center"/>
        <w:rPr>
          <w:b/>
          <w:sz w:val="32"/>
          <w:szCs w:val="32"/>
        </w:rPr>
      </w:pPr>
    </w:p>
    <w:p w:rsidR="00DF0F0A" w:rsidRPr="002D5920" w:rsidRDefault="00DF0F0A">
      <w:pPr>
        <w:jc w:val="center"/>
        <w:rPr>
          <w:b/>
          <w:sz w:val="32"/>
          <w:szCs w:val="32"/>
        </w:rPr>
      </w:pPr>
    </w:p>
    <w:p w:rsidR="00DF0F0A" w:rsidRPr="002D5920" w:rsidRDefault="00DF0F0A">
      <w:pPr>
        <w:ind w:left="2509" w:hanging="2509"/>
        <w:jc w:val="center"/>
        <w:rPr>
          <w:b/>
          <w:sz w:val="32"/>
          <w:szCs w:val="32"/>
        </w:rPr>
      </w:pPr>
    </w:p>
    <w:p w:rsidR="00DF0F0A" w:rsidRPr="002D5920" w:rsidRDefault="00DF0F0A">
      <w:pPr>
        <w:ind w:left="2558" w:hanging="2558"/>
        <w:jc w:val="center"/>
        <w:rPr>
          <w:b/>
          <w:sz w:val="32"/>
          <w:szCs w:val="32"/>
        </w:rPr>
        <w:sectPr w:rsidR="00DF0F0A" w:rsidRPr="002D592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hapStyle="1"/>
          <w:cols w:space="425"/>
          <w:titlePg/>
        </w:sectPr>
      </w:pPr>
    </w:p>
    <w:p w:rsidR="00DF0F0A" w:rsidRPr="002D5920" w:rsidRDefault="0012401E">
      <w:pPr>
        <w:jc w:val="center"/>
        <w:rPr>
          <w:rFonts w:ascii="黑体" w:eastAsia="黑体"/>
          <w:b/>
          <w:sz w:val="28"/>
          <w:szCs w:val="28"/>
        </w:rPr>
      </w:pPr>
      <w:bookmarkStart w:id="20" w:name="_Toc139991729"/>
      <w:bookmarkStart w:id="21" w:name="_Toc123112227"/>
      <w:bookmarkStart w:id="22" w:name="_Toc123701386"/>
      <w:bookmarkStart w:id="23" w:name="_Toc123112266"/>
      <w:r w:rsidRPr="002D5920">
        <w:rPr>
          <w:rFonts w:ascii="黑体" w:eastAsia="黑体" w:hint="eastAsia"/>
          <w:b/>
          <w:sz w:val="28"/>
          <w:szCs w:val="28"/>
        </w:rPr>
        <w:lastRenderedPageBreak/>
        <w:t>目    录</w:t>
      </w:r>
      <w:bookmarkEnd w:id="20"/>
      <w:bookmarkEnd w:id="21"/>
      <w:bookmarkEnd w:id="22"/>
      <w:bookmarkEnd w:id="23"/>
    </w:p>
    <w:p w:rsidR="00DF0F0A" w:rsidRPr="002D5920" w:rsidRDefault="00DF0F0A">
      <w:pPr>
        <w:jc w:val="center"/>
        <w:rPr>
          <w:rFonts w:ascii="黑体" w:eastAsia="黑体"/>
          <w:b/>
          <w:sz w:val="28"/>
          <w:szCs w:val="28"/>
        </w:rPr>
      </w:pPr>
    </w:p>
    <w:p w:rsidR="00DF0F0A" w:rsidRPr="002D5920" w:rsidRDefault="00010769">
      <w:pPr>
        <w:pStyle w:val="10"/>
        <w:rPr>
          <w:rFonts w:ascii="Calibri" w:hAnsi="Calibri" w:cs="Times New Roman"/>
          <w:b w:val="0"/>
          <w:bCs w:val="0"/>
          <w:caps w:val="0"/>
          <w:noProof/>
          <w:sz w:val="21"/>
          <w:szCs w:val="22"/>
        </w:rPr>
      </w:pPr>
      <w:r w:rsidRPr="00010769">
        <w:fldChar w:fldCharType="begin"/>
      </w:r>
      <w:r w:rsidR="0012401E" w:rsidRPr="002D5920">
        <w:rPr>
          <w:rFonts w:hint="eastAsia"/>
        </w:rPr>
        <w:instrText>TOC \o "1-1" \h \z \u</w:instrText>
      </w:r>
      <w:r w:rsidRPr="00010769">
        <w:fldChar w:fldCharType="separate"/>
      </w:r>
      <w:hyperlink w:anchor="_Toc347912478" w:history="1">
        <w:r w:rsidR="0012401E" w:rsidRPr="002D5920">
          <w:rPr>
            <w:rStyle w:val="ac"/>
            <w:rFonts w:ascii="宋体" w:hAnsi="宋体" w:hint="eastAsia"/>
            <w:noProof/>
          </w:rPr>
          <w:t>第一部分前言和释义</w:t>
        </w:r>
        <w:r w:rsidR="0012401E" w:rsidRPr="002D5920">
          <w:rPr>
            <w:noProof/>
          </w:rPr>
          <w:tab/>
        </w:r>
        <w:r w:rsidRPr="002D5920">
          <w:rPr>
            <w:noProof/>
          </w:rPr>
          <w:fldChar w:fldCharType="begin"/>
        </w:r>
        <w:r w:rsidR="0012401E" w:rsidRPr="002D5920">
          <w:rPr>
            <w:noProof/>
          </w:rPr>
          <w:instrText xml:space="preserve"> PAGEREF _Toc347912478 \h </w:instrText>
        </w:r>
        <w:r w:rsidRPr="002D5920">
          <w:rPr>
            <w:noProof/>
          </w:rPr>
        </w:r>
        <w:r w:rsidRPr="002D5920">
          <w:rPr>
            <w:noProof/>
          </w:rPr>
          <w:fldChar w:fldCharType="separate"/>
        </w:r>
        <w:r w:rsidR="002D5920">
          <w:rPr>
            <w:noProof/>
          </w:rPr>
          <w:t>1</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79" w:history="1">
        <w:r w:rsidR="0012401E" w:rsidRPr="002D5920">
          <w:rPr>
            <w:rStyle w:val="ac"/>
            <w:rFonts w:ascii="宋体" w:hAnsi="宋体" w:hint="eastAsia"/>
            <w:noProof/>
          </w:rPr>
          <w:t>前言</w:t>
        </w:r>
        <w:r w:rsidR="0012401E" w:rsidRPr="002D5920">
          <w:rPr>
            <w:noProof/>
          </w:rPr>
          <w:tab/>
        </w:r>
        <w:r w:rsidRPr="002D5920">
          <w:rPr>
            <w:noProof/>
          </w:rPr>
          <w:fldChar w:fldCharType="begin"/>
        </w:r>
        <w:r w:rsidR="0012401E" w:rsidRPr="002D5920">
          <w:rPr>
            <w:noProof/>
          </w:rPr>
          <w:instrText xml:space="preserve"> PAGEREF _Toc347912479 \h </w:instrText>
        </w:r>
        <w:r w:rsidRPr="002D5920">
          <w:rPr>
            <w:noProof/>
          </w:rPr>
        </w:r>
        <w:r w:rsidRPr="002D5920">
          <w:rPr>
            <w:noProof/>
          </w:rPr>
          <w:fldChar w:fldCharType="separate"/>
        </w:r>
        <w:r w:rsidR="002D5920">
          <w:rPr>
            <w:noProof/>
          </w:rPr>
          <w:t>1</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0" w:history="1">
        <w:r w:rsidR="0012401E" w:rsidRPr="002D5920">
          <w:rPr>
            <w:rStyle w:val="ac"/>
            <w:rFonts w:ascii="宋体" w:hAnsi="宋体" w:hint="eastAsia"/>
            <w:noProof/>
          </w:rPr>
          <w:t>释义</w:t>
        </w:r>
        <w:r w:rsidR="0012401E" w:rsidRPr="002D5920">
          <w:rPr>
            <w:noProof/>
          </w:rPr>
          <w:tab/>
        </w:r>
        <w:r w:rsidRPr="002D5920">
          <w:rPr>
            <w:noProof/>
          </w:rPr>
          <w:fldChar w:fldCharType="begin"/>
        </w:r>
        <w:r w:rsidR="0012401E" w:rsidRPr="002D5920">
          <w:rPr>
            <w:noProof/>
          </w:rPr>
          <w:instrText xml:space="preserve"> PAGEREF _Toc347912480 \h </w:instrText>
        </w:r>
        <w:r w:rsidRPr="002D5920">
          <w:rPr>
            <w:noProof/>
          </w:rPr>
        </w:r>
        <w:r w:rsidRPr="002D5920">
          <w:rPr>
            <w:noProof/>
          </w:rPr>
          <w:fldChar w:fldCharType="separate"/>
        </w:r>
        <w:r w:rsidR="002D5920">
          <w:rPr>
            <w:noProof/>
          </w:rPr>
          <w:t>2</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1" w:history="1">
        <w:r w:rsidR="0012401E" w:rsidRPr="002D5920">
          <w:rPr>
            <w:rStyle w:val="ac"/>
            <w:rFonts w:ascii="宋体" w:hAnsi="宋体" w:hint="eastAsia"/>
            <w:noProof/>
          </w:rPr>
          <w:t>第二部分基金的基本情况</w:t>
        </w:r>
        <w:r w:rsidR="0012401E" w:rsidRPr="002D5920">
          <w:rPr>
            <w:noProof/>
          </w:rPr>
          <w:tab/>
        </w:r>
        <w:r w:rsidRPr="002D5920">
          <w:rPr>
            <w:noProof/>
          </w:rPr>
          <w:fldChar w:fldCharType="begin"/>
        </w:r>
        <w:r w:rsidR="0012401E" w:rsidRPr="002D5920">
          <w:rPr>
            <w:noProof/>
          </w:rPr>
          <w:instrText xml:space="preserve"> PAGEREF _Toc347912481 \h </w:instrText>
        </w:r>
        <w:r w:rsidRPr="002D5920">
          <w:rPr>
            <w:noProof/>
          </w:rPr>
        </w:r>
        <w:r w:rsidRPr="002D5920">
          <w:rPr>
            <w:noProof/>
          </w:rPr>
          <w:fldChar w:fldCharType="separate"/>
        </w:r>
        <w:r w:rsidR="002D5920">
          <w:rPr>
            <w:noProof/>
          </w:rPr>
          <w:t>7</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2" w:history="1">
        <w:r w:rsidR="0012401E" w:rsidRPr="002D5920">
          <w:rPr>
            <w:rStyle w:val="ac"/>
            <w:rFonts w:ascii="宋体" w:hAnsi="宋体" w:hint="eastAsia"/>
            <w:noProof/>
          </w:rPr>
          <w:t>第三部分基金份额的发售</w:t>
        </w:r>
        <w:r w:rsidR="0012401E" w:rsidRPr="002D5920">
          <w:rPr>
            <w:noProof/>
          </w:rPr>
          <w:tab/>
        </w:r>
        <w:r w:rsidRPr="002D5920">
          <w:rPr>
            <w:noProof/>
          </w:rPr>
          <w:fldChar w:fldCharType="begin"/>
        </w:r>
        <w:r w:rsidR="0012401E" w:rsidRPr="002D5920">
          <w:rPr>
            <w:noProof/>
          </w:rPr>
          <w:instrText xml:space="preserve"> PAGEREF _Toc347912482 \h </w:instrText>
        </w:r>
        <w:r w:rsidRPr="002D5920">
          <w:rPr>
            <w:noProof/>
          </w:rPr>
        </w:r>
        <w:r w:rsidRPr="002D5920">
          <w:rPr>
            <w:noProof/>
          </w:rPr>
          <w:fldChar w:fldCharType="separate"/>
        </w:r>
        <w:r w:rsidR="002D5920">
          <w:rPr>
            <w:noProof/>
          </w:rPr>
          <w:t>9</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3" w:history="1">
        <w:r w:rsidR="0012401E" w:rsidRPr="002D5920">
          <w:rPr>
            <w:rStyle w:val="ac"/>
            <w:rFonts w:ascii="宋体" w:hAnsi="宋体" w:hint="eastAsia"/>
            <w:noProof/>
          </w:rPr>
          <w:t>第四部分基金备案</w:t>
        </w:r>
        <w:r w:rsidR="0012401E" w:rsidRPr="002D5920">
          <w:rPr>
            <w:noProof/>
          </w:rPr>
          <w:tab/>
        </w:r>
        <w:r w:rsidRPr="002D5920">
          <w:rPr>
            <w:noProof/>
          </w:rPr>
          <w:fldChar w:fldCharType="begin"/>
        </w:r>
        <w:r w:rsidR="0012401E" w:rsidRPr="002D5920">
          <w:rPr>
            <w:noProof/>
          </w:rPr>
          <w:instrText xml:space="preserve"> PAGEREF _Toc347912483 \h </w:instrText>
        </w:r>
        <w:r w:rsidRPr="002D5920">
          <w:rPr>
            <w:noProof/>
          </w:rPr>
        </w:r>
        <w:r w:rsidRPr="002D5920">
          <w:rPr>
            <w:noProof/>
          </w:rPr>
          <w:fldChar w:fldCharType="separate"/>
        </w:r>
        <w:r w:rsidR="002D5920">
          <w:rPr>
            <w:noProof/>
          </w:rPr>
          <w:t>11</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4" w:history="1">
        <w:r w:rsidR="0012401E" w:rsidRPr="002D5920">
          <w:rPr>
            <w:rStyle w:val="ac"/>
            <w:rFonts w:ascii="宋体" w:hAnsi="宋体" w:hint="eastAsia"/>
            <w:noProof/>
          </w:rPr>
          <w:t>第五部分基金份额的申购与赎回</w:t>
        </w:r>
        <w:r w:rsidR="0012401E" w:rsidRPr="002D5920">
          <w:rPr>
            <w:noProof/>
          </w:rPr>
          <w:tab/>
        </w:r>
        <w:r w:rsidRPr="002D5920">
          <w:rPr>
            <w:noProof/>
          </w:rPr>
          <w:fldChar w:fldCharType="begin"/>
        </w:r>
        <w:r w:rsidR="0012401E" w:rsidRPr="002D5920">
          <w:rPr>
            <w:noProof/>
          </w:rPr>
          <w:instrText xml:space="preserve"> PAGEREF _Toc347912484 \h </w:instrText>
        </w:r>
        <w:r w:rsidRPr="002D5920">
          <w:rPr>
            <w:noProof/>
          </w:rPr>
        </w:r>
        <w:r w:rsidRPr="002D5920">
          <w:rPr>
            <w:noProof/>
          </w:rPr>
          <w:fldChar w:fldCharType="separate"/>
        </w:r>
        <w:r w:rsidR="002D5920">
          <w:rPr>
            <w:noProof/>
          </w:rPr>
          <w:t>12</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5" w:history="1">
        <w:r w:rsidR="0012401E" w:rsidRPr="002D5920">
          <w:rPr>
            <w:rStyle w:val="ac"/>
            <w:rFonts w:ascii="宋体" w:hAnsi="宋体" w:hint="eastAsia"/>
            <w:noProof/>
          </w:rPr>
          <w:t>第六部分基金合同当事人及权利义务</w:t>
        </w:r>
        <w:r w:rsidR="0012401E" w:rsidRPr="002D5920">
          <w:rPr>
            <w:noProof/>
          </w:rPr>
          <w:tab/>
        </w:r>
        <w:r w:rsidRPr="002D5920">
          <w:rPr>
            <w:noProof/>
          </w:rPr>
          <w:fldChar w:fldCharType="begin"/>
        </w:r>
        <w:r w:rsidR="0012401E" w:rsidRPr="002D5920">
          <w:rPr>
            <w:noProof/>
          </w:rPr>
          <w:instrText xml:space="preserve"> PAGEREF _Toc347912485 \h </w:instrText>
        </w:r>
        <w:r w:rsidRPr="002D5920">
          <w:rPr>
            <w:noProof/>
          </w:rPr>
        </w:r>
        <w:r w:rsidRPr="002D5920">
          <w:rPr>
            <w:noProof/>
          </w:rPr>
          <w:fldChar w:fldCharType="separate"/>
        </w:r>
        <w:r w:rsidR="002D5920">
          <w:rPr>
            <w:noProof/>
          </w:rPr>
          <w:t>20</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6" w:history="1">
        <w:r w:rsidR="0012401E" w:rsidRPr="002D5920">
          <w:rPr>
            <w:rStyle w:val="ac"/>
            <w:rFonts w:ascii="宋体" w:hAnsi="宋体" w:hint="eastAsia"/>
            <w:noProof/>
          </w:rPr>
          <w:t>第七部分基金份额持有人大会</w:t>
        </w:r>
        <w:r w:rsidR="0012401E" w:rsidRPr="002D5920">
          <w:rPr>
            <w:noProof/>
          </w:rPr>
          <w:tab/>
        </w:r>
        <w:r w:rsidRPr="002D5920">
          <w:rPr>
            <w:noProof/>
          </w:rPr>
          <w:fldChar w:fldCharType="begin"/>
        </w:r>
        <w:r w:rsidR="0012401E" w:rsidRPr="002D5920">
          <w:rPr>
            <w:noProof/>
          </w:rPr>
          <w:instrText xml:space="preserve"> PAGEREF _Toc347912486 \h </w:instrText>
        </w:r>
        <w:r w:rsidRPr="002D5920">
          <w:rPr>
            <w:noProof/>
          </w:rPr>
        </w:r>
        <w:r w:rsidRPr="002D5920">
          <w:rPr>
            <w:noProof/>
          </w:rPr>
          <w:fldChar w:fldCharType="separate"/>
        </w:r>
        <w:r w:rsidR="002D5920">
          <w:rPr>
            <w:noProof/>
          </w:rPr>
          <w:t>27</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7" w:history="1">
        <w:r w:rsidR="0012401E" w:rsidRPr="002D5920">
          <w:rPr>
            <w:rStyle w:val="ac"/>
            <w:rFonts w:ascii="宋体" w:hAnsi="宋体" w:hint="eastAsia"/>
            <w:noProof/>
          </w:rPr>
          <w:t>第八部分基金管理人、基金托管人的更换条件和程序</w:t>
        </w:r>
        <w:r w:rsidR="0012401E" w:rsidRPr="002D5920">
          <w:rPr>
            <w:noProof/>
          </w:rPr>
          <w:tab/>
        </w:r>
        <w:r w:rsidRPr="002D5920">
          <w:rPr>
            <w:noProof/>
          </w:rPr>
          <w:fldChar w:fldCharType="begin"/>
        </w:r>
        <w:r w:rsidR="0012401E" w:rsidRPr="002D5920">
          <w:rPr>
            <w:noProof/>
          </w:rPr>
          <w:instrText xml:space="preserve"> PAGEREF _Toc347912487 \h </w:instrText>
        </w:r>
        <w:r w:rsidRPr="002D5920">
          <w:rPr>
            <w:noProof/>
          </w:rPr>
        </w:r>
        <w:r w:rsidRPr="002D5920">
          <w:rPr>
            <w:noProof/>
          </w:rPr>
          <w:fldChar w:fldCharType="separate"/>
        </w:r>
        <w:r w:rsidR="002D5920">
          <w:rPr>
            <w:noProof/>
          </w:rPr>
          <w:t>35</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8" w:history="1">
        <w:r w:rsidR="0012401E" w:rsidRPr="002D5920">
          <w:rPr>
            <w:rStyle w:val="ac"/>
            <w:rFonts w:ascii="宋体" w:hAnsi="宋体" w:hint="eastAsia"/>
            <w:noProof/>
          </w:rPr>
          <w:t>第九部分基金的托管</w:t>
        </w:r>
        <w:r w:rsidR="0012401E" w:rsidRPr="002D5920">
          <w:rPr>
            <w:noProof/>
          </w:rPr>
          <w:tab/>
        </w:r>
        <w:r w:rsidRPr="002D5920">
          <w:rPr>
            <w:noProof/>
          </w:rPr>
          <w:fldChar w:fldCharType="begin"/>
        </w:r>
        <w:r w:rsidR="0012401E" w:rsidRPr="002D5920">
          <w:rPr>
            <w:noProof/>
          </w:rPr>
          <w:instrText xml:space="preserve"> PAGEREF _Toc347912488 \h </w:instrText>
        </w:r>
        <w:r w:rsidRPr="002D5920">
          <w:rPr>
            <w:noProof/>
          </w:rPr>
        </w:r>
        <w:r w:rsidRPr="002D5920">
          <w:rPr>
            <w:noProof/>
          </w:rPr>
          <w:fldChar w:fldCharType="separate"/>
        </w:r>
        <w:r w:rsidR="002D5920">
          <w:rPr>
            <w:noProof/>
          </w:rPr>
          <w:t>38</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89" w:history="1">
        <w:r w:rsidR="0012401E" w:rsidRPr="002D5920">
          <w:rPr>
            <w:rStyle w:val="ac"/>
            <w:rFonts w:ascii="宋体" w:hAnsi="宋体" w:hint="eastAsia"/>
            <w:noProof/>
          </w:rPr>
          <w:t>第十部分基金份额的注册登记</w:t>
        </w:r>
        <w:r w:rsidR="0012401E" w:rsidRPr="002D5920">
          <w:rPr>
            <w:noProof/>
          </w:rPr>
          <w:tab/>
        </w:r>
        <w:r w:rsidRPr="002D5920">
          <w:rPr>
            <w:noProof/>
          </w:rPr>
          <w:fldChar w:fldCharType="begin"/>
        </w:r>
        <w:r w:rsidR="0012401E" w:rsidRPr="002D5920">
          <w:rPr>
            <w:noProof/>
          </w:rPr>
          <w:instrText xml:space="preserve"> PAGEREF _Toc347912489 \h </w:instrText>
        </w:r>
        <w:r w:rsidRPr="002D5920">
          <w:rPr>
            <w:noProof/>
          </w:rPr>
        </w:r>
        <w:r w:rsidRPr="002D5920">
          <w:rPr>
            <w:noProof/>
          </w:rPr>
          <w:fldChar w:fldCharType="separate"/>
        </w:r>
        <w:r w:rsidR="002D5920">
          <w:rPr>
            <w:noProof/>
          </w:rPr>
          <w:t>39</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0" w:history="1">
        <w:r w:rsidR="0012401E" w:rsidRPr="002D5920">
          <w:rPr>
            <w:rStyle w:val="ac"/>
            <w:rFonts w:ascii="宋体" w:hAnsi="宋体" w:hint="eastAsia"/>
            <w:noProof/>
          </w:rPr>
          <w:t>第十一部分基金的投资</w:t>
        </w:r>
        <w:r w:rsidR="0012401E" w:rsidRPr="002D5920">
          <w:rPr>
            <w:noProof/>
          </w:rPr>
          <w:tab/>
        </w:r>
        <w:r w:rsidRPr="002D5920">
          <w:rPr>
            <w:noProof/>
          </w:rPr>
          <w:fldChar w:fldCharType="begin"/>
        </w:r>
        <w:r w:rsidR="0012401E" w:rsidRPr="002D5920">
          <w:rPr>
            <w:noProof/>
          </w:rPr>
          <w:instrText xml:space="preserve"> PAGEREF _Toc347912490 \h </w:instrText>
        </w:r>
        <w:r w:rsidRPr="002D5920">
          <w:rPr>
            <w:noProof/>
          </w:rPr>
        </w:r>
        <w:r w:rsidRPr="002D5920">
          <w:rPr>
            <w:noProof/>
          </w:rPr>
          <w:fldChar w:fldCharType="separate"/>
        </w:r>
        <w:r w:rsidR="002D5920">
          <w:rPr>
            <w:noProof/>
          </w:rPr>
          <w:t>41</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1" w:history="1">
        <w:r w:rsidR="0012401E" w:rsidRPr="002D5920">
          <w:rPr>
            <w:rStyle w:val="ac"/>
            <w:rFonts w:ascii="宋体" w:hAnsi="宋体" w:hint="eastAsia"/>
            <w:noProof/>
          </w:rPr>
          <w:t>第十二部分基金的财产</w:t>
        </w:r>
        <w:r w:rsidR="0012401E" w:rsidRPr="002D5920">
          <w:rPr>
            <w:noProof/>
          </w:rPr>
          <w:tab/>
        </w:r>
        <w:r w:rsidRPr="002D5920">
          <w:rPr>
            <w:noProof/>
          </w:rPr>
          <w:fldChar w:fldCharType="begin"/>
        </w:r>
        <w:r w:rsidR="0012401E" w:rsidRPr="002D5920">
          <w:rPr>
            <w:noProof/>
          </w:rPr>
          <w:instrText xml:space="preserve"> PAGEREF _Toc347912491 \h </w:instrText>
        </w:r>
        <w:r w:rsidRPr="002D5920">
          <w:rPr>
            <w:noProof/>
          </w:rPr>
        </w:r>
        <w:r w:rsidRPr="002D5920">
          <w:rPr>
            <w:noProof/>
          </w:rPr>
          <w:fldChar w:fldCharType="separate"/>
        </w:r>
        <w:r w:rsidR="002D5920">
          <w:rPr>
            <w:noProof/>
          </w:rPr>
          <w:t>50</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2" w:history="1">
        <w:r w:rsidR="0012401E" w:rsidRPr="002D5920">
          <w:rPr>
            <w:rStyle w:val="ac"/>
            <w:rFonts w:ascii="宋体" w:hAnsi="宋体" w:hint="eastAsia"/>
            <w:noProof/>
          </w:rPr>
          <w:t>第十四部分基金的费用与税收</w:t>
        </w:r>
        <w:r w:rsidR="0012401E" w:rsidRPr="002D5920">
          <w:rPr>
            <w:noProof/>
          </w:rPr>
          <w:tab/>
        </w:r>
        <w:r w:rsidRPr="002D5920">
          <w:rPr>
            <w:noProof/>
          </w:rPr>
          <w:fldChar w:fldCharType="begin"/>
        </w:r>
        <w:r w:rsidR="0012401E" w:rsidRPr="002D5920">
          <w:rPr>
            <w:noProof/>
          </w:rPr>
          <w:instrText xml:space="preserve"> PAGEREF _Toc347912492 \h </w:instrText>
        </w:r>
        <w:r w:rsidRPr="002D5920">
          <w:rPr>
            <w:noProof/>
          </w:rPr>
        </w:r>
        <w:r w:rsidRPr="002D5920">
          <w:rPr>
            <w:noProof/>
          </w:rPr>
          <w:fldChar w:fldCharType="separate"/>
        </w:r>
        <w:r w:rsidR="002D5920">
          <w:rPr>
            <w:noProof/>
          </w:rPr>
          <w:t>58</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3" w:history="1">
        <w:r w:rsidR="0012401E" w:rsidRPr="002D5920">
          <w:rPr>
            <w:rStyle w:val="ac"/>
            <w:rFonts w:ascii="宋体" w:hAnsi="宋体" w:hint="eastAsia"/>
            <w:noProof/>
          </w:rPr>
          <w:t>第十五部分基金的收益与分配</w:t>
        </w:r>
        <w:r w:rsidR="0012401E" w:rsidRPr="002D5920">
          <w:rPr>
            <w:noProof/>
          </w:rPr>
          <w:tab/>
        </w:r>
        <w:r w:rsidRPr="002D5920">
          <w:rPr>
            <w:noProof/>
          </w:rPr>
          <w:fldChar w:fldCharType="begin"/>
        </w:r>
        <w:r w:rsidR="0012401E" w:rsidRPr="002D5920">
          <w:rPr>
            <w:noProof/>
          </w:rPr>
          <w:instrText xml:space="preserve"> PAGEREF _Toc347912493 \h </w:instrText>
        </w:r>
        <w:r w:rsidRPr="002D5920">
          <w:rPr>
            <w:noProof/>
          </w:rPr>
        </w:r>
        <w:r w:rsidRPr="002D5920">
          <w:rPr>
            <w:noProof/>
          </w:rPr>
          <w:fldChar w:fldCharType="separate"/>
        </w:r>
        <w:r w:rsidR="002D5920">
          <w:rPr>
            <w:noProof/>
          </w:rPr>
          <w:t>61</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4" w:history="1">
        <w:r w:rsidR="0012401E" w:rsidRPr="002D5920">
          <w:rPr>
            <w:rStyle w:val="ac"/>
            <w:rFonts w:ascii="宋体" w:hAnsi="宋体" w:hint="eastAsia"/>
            <w:noProof/>
          </w:rPr>
          <w:t>第十六部分基金的会计与审计</w:t>
        </w:r>
        <w:r w:rsidR="0012401E" w:rsidRPr="002D5920">
          <w:rPr>
            <w:noProof/>
          </w:rPr>
          <w:tab/>
        </w:r>
        <w:r w:rsidRPr="002D5920">
          <w:rPr>
            <w:noProof/>
          </w:rPr>
          <w:fldChar w:fldCharType="begin"/>
        </w:r>
        <w:r w:rsidR="0012401E" w:rsidRPr="002D5920">
          <w:rPr>
            <w:noProof/>
          </w:rPr>
          <w:instrText xml:space="preserve"> PAGEREF _Toc347912494 \h </w:instrText>
        </w:r>
        <w:r w:rsidRPr="002D5920">
          <w:rPr>
            <w:noProof/>
          </w:rPr>
        </w:r>
        <w:r w:rsidRPr="002D5920">
          <w:rPr>
            <w:noProof/>
          </w:rPr>
          <w:fldChar w:fldCharType="separate"/>
        </w:r>
        <w:r w:rsidR="002D5920">
          <w:rPr>
            <w:noProof/>
          </w:rPr>
          <w:t>63</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5" w:history="1">
        <w:r w:rsidR="0012401E" w:rsidRPr="002D5920">
          <w:rPr>
            <w:rStyle w:val="ac"/>
            <w:rFonts w:ascii="宋体" w:hAnsi="宋体" w:hint="eastAsia"/>
            <w:noProof/>
          </w:rPr>
          <w:t>第十七部分基金的信息披露</w:t>
        </w:r>
        <w:r w:rsidR="0012401E" w:rsidRPr="002D5920">
          <w:rPr>
            <w:noProof/>
          </w:rPr>
          <w:tab/>
        </w:r>
        <w:r w:rsidRPr="002D5920">
          <w:rPr>
            <w:noProof/>
          </w:rPr>
          <w:fldChar w:fldCharType="begin"/>
        </w:r>
        <w:r w:rsidR="0012401E" w:rsidRPr="002D5920">
          <w:rPr>
            <w:noProof/>
          </w:rPr>
          <w:instrText xml:space="preserve"> PAGEREF _Toc347912495 \h </w:instrText>
        </w:r>
        <w:r w:rsidRPr="002D5920">
          <w:rPr>
            <w:noProof/>
          </w:rPr>
        </w:r>
        <w:r w:rsidRPr="002D5920">
          <w:rPr>
            <w:noProof/>
          </w:rPr>
          <w:fldChar w:fldCharType="separate"/>
        </w:r>
        <w:r w:rsidR="002D5920">
          <w:rPr>
            <w:noProof/>
          </w:rPr>
          <w:t>64</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6" w:history="1">
        <w:r w:rsidR="0012401E" w:rsidRPr="002D5920">
          <w:rPr>
            <w:rStyle w:val="ac"/>
            <w:rFonts w:ascii="宋体" w:hAnsi="宋体" w:hint="eastAsia"/>
            <w:noProof/>
          </w:rPr>
          <w:t>第十八部分基金合同的变更、终止与基金财产的清算</w:t>
        </w:r>
        <w:r w:rsidR="0012401E" w:rsidRPr="002D5920">
          <w:rPr>
            <w:noProof/>
          </w:rPr>
          <w:tab/>
        </w:r>
        <w:r w:rsidRPr="002D5920">
          <w:rPr>
            <w:noProof/>
          </w:rPr>
          <w:fldChar w:fldCharType="begin"/>
        </w:r>
        <w:r w:rsidR="0012401E" w:rsidRPr="002D5920">
          <w:rPr>
            <w:noProof/>
          </w:rPr>
          <w:instrText xml:space="preserve"> PAGEREF _Toc347912496 \h </w:instrText>
        </w:r>
        <w:r w:rsidRPr="002D5920">
          <w:rPr>
            <w:noProof/>
          </w:rPr>
        </w:r>
        <w:r w:rsidRPr="002D5920">
          <w:rPr>
            <w:noProof/>
          </w:rPr>
          <w:fldChar w:fldCharType="separate"/>
        </w:r>
        <w:r w:rsidR="002D5920">
          <w:rPr>
            <w:noProof/>
          </w:rPr>
          <w:t>70</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7" w:history="1">
        <w:r w:rsidR="0012401E" w:rsidRPr="002D5920">
          <w:rPr>
            <w:rStyle w:val="ac"/>
            <w:rFonts w:ascii="宋体" w:hAnsi="宋体" w:hint="eastAsia"/>
            <w:noProof/>
          </w:rPr>
          <w:t>第十九部分业务规则</w:t>
        </w:r>
        <w:r w:rsidR="0012401E" w:rsidRPr="002D5920">
          <w:rPr>
            <w:noProof/>
          </w:rPr>
          <w:tab/>
        </w:r>
        <w:r w:rsidRPr="002D5920">
          <w:rPr>
            <w:noProof/>
          </w:rPr>
          <w:fldChar w:fldCharType="begin"/>
        </w:r>
        <w:r w:rsidR="0012401E" w:rsidRPr="002D5920">
          <w:rPr>
            <w:noProof/>
          </w:rPr>
          <w:instrText xml:space="preserve"> PAGEREF _Toc347912497 \h </w:instrText>
        </w:r>
        <w:r w:rsidRPr="002D5920">
          <w:rPr>
            <w:noProof/>
          </w:rPr>
        </w:r>
        <w:r w:rsidRPr="002D5920">
          <w:rPr>
            <w:noProof/>
          </w:rPr>
          <w:fldChar w:fldCharType="separate"/>
        </w:r>
        <w:r w:rsidR="002D5920">
          <w:rPr>
            <w:noProof/>
          </w:rPr>
          <w:t>73</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8" w:history="1">
        <w:r w:rsidR="0012401E" w:rsidRPr="002D5920">
          <w:rPr>
            <w:rStyle w:val="ac"/>
            <w:rFonts w:ascii="宋体" w:hAnsi="宋体" w:hint="eastAsia"/>
            <w:noProof/>
          </w:rPr>
          <w:t>第二十部分违约责任</w:t>
        </w:r>
        <w:r w:rsidR="0012401E" w:rsidRPr="002D5920">
          <w:rPr>
            <w:noProof/>
          </w:rPr>
          <w:tab/>
        </w:r>
        <w:r w:rsidRPr="002D5920">
          <w:rPr>
            <w:noProof/>
          </w:rPr>
          <w:fldChar w:fldCharType="begin"/>
        </w:r>
        <w:r w:rsidR="0012401E" w:rsidRPr="002D5920">
          <w:rPr>
            <w:noProof/>
          </w:rPr>
          <w:instrText xml:space="preserve"> PAGEREF _Toc347912498 \h </w:instrText>
        </w:r>
        <w:r w:rsidRPr="002D5920">
          <w:rPr>
            <w:noProof/>
          </w:rPr>
        </w:r>
        <w:r w:rsidRPr="002D5920">
          <w:rPr>
            <w:noProof/>
          </w:rPr>
          <w:fldChar w:fldCharType="separate"/>
        </w:r>
        <w:r w:rsidR="002D5920">
          <w:rPr>
            <w:noProof/>
          </w:rPr>
          <w:t>74</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499" w:history="1">
        <w:r w:rsidR="0012401E" w:rsidRPr="002D5920">
          <w:rPr>
            <w:rStyle w:val="ac"/>
            <w:rFonts w:ascii="宋体" w:hAnsi="宋体" w:hint="eastAsia"/>
            <w:noProof/>
          </w:rPr>
          <w:t>第二十一部分争议的处理和适用的法律</w:t>
        </w:r>
        <w:r w:rsidR="0012401E" w:rsidRPr="002D5920">
          <w:rPr>
            <w:noProof/>
          </w:rPr>
          <w:tab/>
        </w:r>
        <w:r w:rsidRPr="002D5920">
          <w:rPr>
            <w:noProof/>
          </w:rPr>
          <w:fldChar w:fldCharType="begin"/>
        </w:r>
        <w:r w:rsidR="0012401E" w:rsidRPr="002D5920">
          <w:rPr>
            <w:noProof/>
          </w:rPr>
          <w:instrText xml:space="preserve"> PAGEREF _Toc347912499 \h </w:instrText>
        </w:r>
        <w:r w:rsidRPr="002D5920">
          <w:rPr>
            <w:noProof/>
          </w:rPr>
        </w:r>
        <w:r w:rsidRPr="002D5920">
          <w:rPr>
            <w:noProof/>
          </w:rPr>
          <w:fldChar w:fldCharType="separate"/>
        </w:r>
        <w:r w:rsidR="002D5920">
          <w:rPr>
            <w:noProof/>
          </w:rPr>
          <w:t>75</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500" w:history="1">
        <w:r w:rsidR="0012401E" w:rsidRPr="002D5920">
          <w:rPr>
            <w:rStyle w:val="ac"/>
            <w:rFonts w:ascii="宋体" w:hAnsi="宋体" w:hint="eastAsia"/>
            <w:noProof/>
          </w:rPr>
          <w:t>第二十二部分基金合同的效力</w:t>
        </w:r>
        <w:r w:rsidR="0012401E" w:rsidRPr="002D5920">
          <w:rPr>
            <w:noProof/>
          </w:rPr>
          <w:tab/>
        </w:r>
        <w:r w:rsidRPr="002D5920">
          <w:rPr>
            <w:noProof/>
          </w:rPr>
          <w:fldChar w:fldCharType="begin"/>
        </w:r>
        <w:r w:rsidR="0012401E" w:rsidRPr="002D5920">
          <w:rPr>
            <w:noProof/>
          </w:rPr>
          <w:instrText xml:space="preserve"> PAGEREF _Toc347912500 \h </w:instrText>
        </w:r>
        <w:r w:rsidRPr="002D5920">
          <w:rPr>
            <w:noProof/>
          </w:rPr>
        </w:r>
        <w:r w:rsidRPr="002D5920">
          <w:rPr>
            <w:noProof/>
          </w:rPr>
          <w:fldChar w:fldCharType="separate"/>
        </w:r>
        <w:r w:rsidR="002D5920">
          <w:rPr>
            <w:noProof/>
          </w:rPr>
          <w:t>76</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501" w:history="1">
        <w:r w:rsidR="0012401E" w:rsidRPr="002D5920">
          <w:rPr>
            <w:rStyle w:val="ac"/>
            <w:rFonts w:ascii="宋体" w:hAnsi="宋体" w:hint="eastAsia"/>
            <w:noProof/>
          </w:rPr>
          <w:t>第二十三部分其他事项</w:t>
        </w:r>
        <w:r w:rsidR="0012401E" w:rsidRPr="002D5920">
          <w:rPr>
            <w:noProof/>
          </w:rPr>
          <w:tab/>
        </w:r>
        <w:r w:rsidRPr="002D5920">
          <w:rPr>
            <w:noProof/>
          </w:rPr>
          <w:fldChar w:fldCharType="begin"/>
        </w:r>
        <w:r w:rsidR="0012401E" w:rsidRPr="002D5920">
          <w:rPr>
            <w:noProof/>
          </w:rPr>
          <w:instrText xml:space="preserve"> PAGEREF _Toc347912501 \h </w:instrText>
        </w:r>
        <w:r w:rsidRPr="002D5920">
          <w:rPr>
            <w:noProof/>
          </w:rPr>
        </w:r>
        <w:r w:rsidRPr="002D5920">
          <w:rPr>
            <w:noProof/>
          </w:rPr>
          <w:fldChar w:fldCharType="separate"/>
        </w:r>
        <w:r w:rsidR="002D5920">
          <w:rPr>
            <w:noProof/>
          </w:rPr>
          <w:t>77</w:t>
        </w:r>
        <w:r w:rsidRPr="002D5920">
          <w:rPr>
            <w:noProof/>
          </w:rPr>
          <w:fldChar w:fldCharType="end"/>
        </w:r>
      </w:hyperlink>
    </w:p>
    <w:p w:rsidR="00DF0F0A" w:rsidRPr="002D5920" w:rsidRDefault="00010769">
      <w:pPr>
        <w:pStyle w:val="10"/>
        <w:rPr>
          <w:rFonts w:ascii="Calibri" w:hAnsi="Calibri" w:cs="Times New Roman"/>
          <w:b w:val="0"/>
          <w:bCs w:val="0"/>
          <w:caps w:val="0"/>
          <w:noProof/>
          <w:sz w:val="21"/>
          <w:szCs w:val="22"/>
        </w:rPr>
      </w:pPr>
      <w:hyperlink w:anchor="_Toc347912502" w:history="1">
        <w:r w:rsidR="0012401E" w:rsidRPr="002D5920">
          <w:rPr>
            <w:rStyle w:val="ac"/>
            <w:rFonts w:ascii="宋体" w:hAnsi="宋体" w:hint="eastAsia"/>
            <w:noProof/>
          </w:rPr>
          <w:t>第二十四部分</w:t>
        </w:r>
        <w:r w:rsidR="0012401E" w:rsidRPr="002D5920">
          <w:rPr>
            <w:rStyle w:val="ac"/>
            <w:rFonts w:hint="eastAsia"/>
            <w:noProof/>
          </w:rPr>
          <w:t>基金合同内容摘要</w:t>
        </w:r>
        <w:r w:rsidR="0012401E" w:rsidRPr="002D5920">
          <w:rPr>
            <w:noProof/>
          </w:rPr>
          <w:tab/>
        </w:r>
        <w:r w:rsidRPr="002D5920">
          <w:rPr>
            <w:noProof/>
          </w:rPr>
          <w:fldChar w:fldCharType="begin"/>
        </w:r>
        <w:r w:rsidR="0012401E" w:rsidRPr="002D5920">
          <w:rPr>
            <w:noProof/>
          </w:rPr>
          <w:instrText xml:space="preserve"> PAGEREF _Toc347912502 \h </w:instrText>
        </w:r>
        <w:r w:rsidRPr="002D5920">
          <w:rPr>
            <w:noProof/>
          </w:rPr>
        </w:r>
        <w:r w:rsidRPr="002D5920">
          <w:rPr>
            <w:noProof/>
          </w:rPr>
          <w:fldChar w:fldCharType="separate"/>
        </w:r>
        <w:r w:rsidR="002D5920">
          <w:rPr>
            <w:noProof/>
          </w:rPr>
          <w:t>78</w:t>
        </w:r>
        <w:r w:rsidRPr="002D5920">
          <w:rPr>
            <w:noProof/>
          </w:rPr>
          <w:fldChar w:fldCharType="end"/>
        </w:r>
      </w:hyperlink>
    </w:p>
    <w:p w:rsidR="00DF0F0A" w:rsidRPr="002D5920" w:rsidRDefault="00010769">
      <w:pPr>
        <w:spacing w:line="360" w:lineRule="auto"/>
        <w:outlineLvl w:val="0"/>
      </w:pPr>
      <w:r w:rsidRPr="002D5920">
        <w:fldChar w:fldCharType="end"/>
      </w:r>
    </w:p>
    <w:p w:rsidR="00DF0F0A" w:rsidRPr="002D5920" w:rsidRDefault="0012401E">
      <w:pPr>
        <w:spacing w:line="360" w:lineRule="auto"/>
        <w:outlineLvl w:val="0"/>
      </w:pPr>
      <w:r w:rsidRPr="002D5920">
        <w:br w:type="page"/>
      </w:r>
    </w:p>
    <w:p w:rsidR="00DF0F0A" w:rsidRPr="002D5920" w:rsidRDefault="0012401E">
      <w:pPr>
        <w:pStyle w:val="1"/>
        <w:spacing w:before="0" w:after="0" w:line="360" w:lineRule="auto"/>
        <w:rPr>
          <w:rFonts w:ascii="宋体" w:hAnsi="宋体" w:cs="Arial"/>
          <w:sz w:val="30"/>
          <w:szCs w:val="30"/>
        </w:rPr>
      </w:pPr>
      <w:bookmarkStart w:id="24" w:name="_Toc347912105"/>
      <w:bookmarkStart w:id="25" w:name="_Toc347912478"/>
      <w:bookmarkStart w:id="26" w:name="_Toc139991730"/>
      <w:bookmarkStart w:id="27" w:name="_Toc123112268"/>
      <w:bookmarkStart w:id="28" w:name="_Toc123112229"/>
      <w:bookmarkStart w:id="29" w:name="_Toc123701389"/>
      <w:r w:rsidRPr="002D5920">
        <w:rPr>
          <w:rFonts w:ascii="宋体" w:hAnsi="宋体" w:cs="Arial" w:hint="eastAsia"/>
          <w:sz w:val="30"/>
          <w:szCs w:val="30"/>
        </w:rPr>
        <w:lastRenderedPageBreak/>
        <w:t>第一部分  前言和释义</w:t>
      </w:r>
      <w:bookmarkEnd w:id="24"/>
      <w:bookmarkEnd w:id="25"/>
      <w:bookmarkEnd w:id="26"/>
    </w:p>
    <w:p w:rsidR="00DF0F0A" w:rsidRPr="002D5920" w:rsidRDefault="00DF0F0A">
      <w:bookmarkStart w:id="30" w:name="_Toc139991731"/>
    </w:p>
    <w:p w:rsidR="00DF0F0A" w:rsidRPr="002D5920" w:rsidRDefault="0012401E">
      <w:pPr>
        <w:pStyle w:val="1"/>
        <w:spacing w:before="0" w:after="0" w:line="360" w:lineRule="auto"/>
        <w:rPr>
          <w:rFonts w:ascii="宋体" w:hAnsi="宋体" w:cs="Arial"/>
          <w:sz w:val="30"/>
          <w:szCs w:val="30"/>
        </w:rPr>
      </w:pPr>
      <w:bookmarkStart w:id="31" w:name="_Toc347912106"/>
      <w:bookmarkStart w:id="32" w:name="_Toc139992306"/>
      <w:bookmarkStart w:id="33" w:name="_Toc347912479"/>
      <w:r w:rsidRPr="002D5920">
        <w:rPr>
          <w:rFonts w:ascii="宋体" w:hAnsi="宋体" w:cs="Arial" w:hint="eastAsia"/>
          <w:sz w:val="30"/>
          <w:szCs w:val="30"/>
        </w:rPr>
        <w:t>前  言</w:t>
      </w:r>
      <w:bookmarkEnd w:id="27"/>
      <w:bookmarkEnd w:id="28"/>
      <w:bookmarkEnd w:id="29"/>
      <w:bookmarkEnd w:id="30"/>
      <w:bookmarkEnd w:id="31"/>
      <w:bookmarkEnd w:id="32"/>
      <w:bookmarkEnd w:id="3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为保护基金投资者合法权益，明确《基金合同》当事人的权利与义务，规范中证财通中国可持续发展100（ECPI ESG）指数增强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6号《基金合同的内容与格式》及其他有关规定，在平等自愿、诚实信用、充分保护基金投资者及相关当事人的合法权益的原则基础上，特订立《中证财通中国可持续发展100（ECPI ESG）指数增强型证券投资基金基金合同》（以下简称“本合同”或“《基金合同》”）。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是规定《基金合同》当事人之间权利义务的基本法律文件，其他与本基金相关的涉及《基金合同》当事人之间权利义务关系的任何文件或表述，如与《基金合同》有冲突，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基金管理人依照恪尽职守、诚实信用、谨慎勤勉的原则管理和运用基金财产，但不保证</w:t>
      </w:r>
      <w:r w:rsidRPr="002D5920">
        <w:rPr>
          <w:rFonts w:ascii="宋体" w:hAnsi="宋体"/>
          <w:sz w:val="24"/>
        </w:rPr>
        <w:t>投资</w:t>
      </w:r>
      <w:r w:rsidRPr="002D5920">
        <w:rPr>
          <w:rFonts w:ascii="宋体" w:hAnsi="宋体" w:hint="eastAsia"/>
          <w:sz w:val="24"/>
        </w:rPr>
        <w:t>本基金一定盈利，也不保证基金份额持有人的最低收益。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应当符合《基金法》及相关法律法规之规定，若因法律法规的修改或更新导致《基金合同》的内容与届时有效的法律法规的强制性规定不一致，应当以届时有效的法律法规的规定为准，及时作出相应的变更和调整，同时就该等变更或调整进行公告。</w:t>
      </w:r>
      <w:bookmarkStart w:id="34" w:name="_Toc123112269"/>
      <w:bookmarkStart w:id="35" w:name="_Toc139992307"/>
      <w:bookmarkStart w:id="36" w:name="_Toc15118228"/>
      <w:bookmarkStart w:id="37" w:name="_Toc123701390"/>
      <w:bookmarkStart w:id="38" w:name="_Toc123112230"/>
      <w:bookmarkStart w:id="39" w:name="_Toc523711665"/>
      <w:bookmarkStart w:id="40" w:name="_Toc139991732"/>
    </w:p>
    <w:p w:rsidR="00DF0F0A" w:rsidRPr="002D5920" w:rsidRDefault="00DF0F0A">
      <w:pPr>
        <w:pStyle w:val="1"/>
        <w:spacing w:before="0" w:after="0" w:line="360" w:lineRule="auto"/>
        <w:rPr>
          <w:rFonts w:ascii="宋体" w:hAnsi="宋体" w:cs="Arial"/>
          <w:sz w:val="30"/>
          <w:szCs w:val="30"/>
        </w:rPr>
      </w:pPr>
    </w:p>
    <w:p w:rsidR="00DF0F0A" w:rsidRPr="002D5920" w:rsidRDefault="0012401E">
      <w:pPr>
        <w:pStyle w:val="1"/>
        <w:spacing w:before="0" w:after="0" w:line="360" w:lineRule="auto"/>
        <w:rPr>
          <w:rFonts w:ascii="宋体" w:hAnsi="宋体" w:cs="Arial"/>
          <w:sz w:val="30"/>
          <w:szCs w:val="30"/>
        </w:rPr>
      </w:pPr>
      <w:bookmarkStart w:id="41" w:name="_Toc347912107"/>
      <w:bookmarkStart w:id="42" w:name="_Toc347912480"/>
      <w:r w:rsidRPr="002D5920">
        <w:rPr>
          <w:rFonts w:ascii="宋体" w:hAnsi="宋体" w:cs="Arial" w:hint="eastAsia"/>
          <w:sz w:val="30"/>
          <w:szCs w:val="30"/>
        </w:rPr>
        <w:t>释  义</w:t>
      </w:r>
      <w:bookmarkEnd w:id="34"/>
      <w:bookmarkEnd w:id="35"/>
      <w:bookmarkEnd w:id="36"/>
      <w:bookmarkEnd w:id="37"/>
      <w:bookmarkEnd w:id="38"/>
      <w:bookmarkEnd w:id="39"/>
      <w:bookmarkEnd w:id="40"/>
      <w:bookmarkEnd w:id="41"/>
      <w:bookmarkEnd w:id="42"/>
    </w:p>
    <w:p w:rsidR="00DF0F0A" w:rsidRPr="002D5920" w:rsidRDefault="00DF0F0A">
      <w:pPr>
        <w:spacing w:line="360" w:lineRule="auto"/>
        <w:jc w:val="center"/>
        <w:rPr>
          <w:rFonts w:ascii="宋体" w:hAnsi="宋体"/>
          <w:b/>
          <w:sz w:val="24"/>
        </w:rPr>
      </w:pPr>
    </w:p>
    <w:p w:rsidR="00DF0F0A" w:rsidRPr="002D5920" w:rsidRDefault="0012401E">
      <w:pPr>
        <w:pStyle w:val="a5"/>
        <w:spacing w:line="360" w:lineRule="auto"/>
        <w:ind w:firstLine="480"/>
        <w:rPr>
          <w:rFonts w:ascii="宋体" w:hAnsi="宋体"/>
          <w:sz w:val="24"/>
        </w:rPr>
      </w:pPr>
      <w:r w:rsidRPr="002D5920">
        <w:rPr>
          <w:rFonts w:ascii="宋体" w:hAnsi="宋体" w:hint="eastAsia"/>
          <w:sz w:val="24"/>
        </w:rPr>
        <w:t>《基金合同》中除非文意另有所指，下列词语具有如下含义：</w:t>
      </w:r>
    </w:p>
    <w:p w:rsidR="00DF0F0A" w:rsidRPr="002D5920" w:rsidRDefault="00DF0F0A">
      <w:pPr>
        <w:spacing w:line="360" w:lineRule="auto"/>
        <w:ind w:leftChars="200" w:left="3060" w:hangingChars="1100" w:hanging="2640"/>
        <w:rPr>
          <w:rFonts w:ascii="宋体" w:hAnsi="宋体"/>
          <w:sz w:val="24"/>
        </w:rPr>
      </w:pP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本合同、《基金合同》</w:t>
      </w:r>
      <w:r w:rsidRPr="002D5920">
        <w:rPr>
          <w:rFonts w:ascii="宋体" w:hAnsi="宋体" w:hint="eastAsia"/>
          <w:sz w:val="24"/>
        </w:rPr>
        <w:tab/>
        <w:t>《中证财通中国可持续发展100（ECPI ESG）指数增强型证券投资基金基金合同》及对本合同的任何有效的修订和补充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中国</w:t>
      </w:r>
      <w:r w:rsidRPr="002D5920">
        <w:rPr>
          <w:rFonts w:ascii="宋体" w:hAnsi="宋体" w:hint="eastAsia"/>
          <w:sz w:val="24"/>
        </w:rPr>
        <w:tab/>
        <w:t>中华人民共和国</w:t>
      </w:r>
      <w:r w:rsidRPr="002D5920">
        <w:rPr>
          <w:rFonts w:ascii="宋体" w:hAnsi="宋体"/>
          <w:sz w:val="24"/>
        </w:rPr>
        <w:t>(</w:t>
      </w:r>
      <w:r w:rsidRPr="002D5920">
        <w:rPr>
          <w:rFonts w:ascii="宋体" w:hAnsi="宋体" w:hint="eastAsia"/>
          <w:sz w:val="24"/>
        </w:rPr>
        <w:t>仅为《基金合同》目的不包括香港特别行政区、澳门特别行政区及台湾地区</w:t>
      </w:r>
      <w:r w:rsidRPr="002D5920">
        <w:rPr>
          <w:rFonts w:ascii="宋体" w:hAnsi="宋体"/>
          <w:sz w:val="24"/>
        </w:rPr>
        <w:t>)</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法律法规</w:t>
      </w:r>
      <w:r w:rsidRPr="002D5920">
        <w:rPr>
          <w:rFonts w:ascii="宋体" w:hAnsi="宋体" w:hint="eastAsia"/>
          <w:sz w:val="24"/>
        </w:rPr>
        <w:tab/>
        <w:t>中国现时有效并公布实施的法律、行政法规、部门规章及规范性文件</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《基金法》</w:t>
      </w:r>
      <w:r w:rsidRPr="002D5920">
        <w:rPr>
          <w:rFonts w:ascii="宋体" w:hAnsi="宋体" w:hint="eastAsia"/>
          <w:sz w:val="24"/>
        </w:rPr>
        <w:tab/>
        <w:t>《中华人民共和国证券投资基金法》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《销售办法》</w:t>
      </w:r>
      <w:r w:rsidRPr="002D5920">
        <w:rPr>
          <w:rFonts w:ascii="宋体" w:hAnsi="宋体" w:hint="eastAsia"/>
          <w:sz w:val="24"/>
        </w:rPr>
        <w:tab/>
        <w:t>《证券投资基金销售管理办法》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《运作办法》</w:t>
      </w:r>
      <w:r w:rsidRPr="002D5920">
        <w:rPr>
          <w:rFonts w:ascii="宋体" w:hAnsi="宋体" w:hint="eastAsia"/>
          <w:sz w:val="24"/>
        </w:rPr>
        <w:tab/>
        <w:t>《证券投资基金运作管理办法》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《信息披露办法》</w:t>
      </w:r>
      <w:r w:rsidRPr="002D5920">
        <w:rPr>
          <w:rFonts w:ascii="宋体" w:hAnsi="宋体" w:hint="eastAsia"/>
          <w:sz w:val="24"/>
        </w:rPr>
        <w:tab/>
        <w:t>《证券投资基金信息披露管理办法》</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元</w:t>
      </w:r>
      <w:r w:rsidRPr="002D5920">
        <w:rPr>
          <w:rFonts w:ascii="宋体" w:hAnsi="宋体" w:hint="eastAsia"/>
          <w:sz w:val="24"/>
        </w:rPr>
        <w:tab/>
        <w:t>中国法定货币人民币元</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基金或本基金</w:t>
      </w:r>
      <w:r w:rsidRPr="002D5920">
        <w:rPr>
          <w:rFonts w:ascii="宋体" w:hAnsi="宋体" w:hint="eastAsia"/>
          <w:sz w:val="24"/>
        </w:rPr>
        <w:tab/>
        <w:t>依据《基金合同》所募集的中证财通中国可持续发展100（ECPI ESG）指数增强型证券投资基金</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 xml:space="preserve">招募说明书          </w:t>
      </w:r>
      <w:r w:rsidRPr="002D5920">
        <w:rPr>
          <w:rFonts w:ascii="宋体" w:hAnsi="宋体" w:hint="eastAsia"/>
          <w:sz w:val="24"/>
        </w:rPr>
        <w:tab/>
        <w:t>《中证财通中国可持续发展100（ECPI ESG）指数增强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w:t>
      </w:r>
      <w:r w:rsidRPr="002D5920">
        <w:rPr>
          <w:rFonts w:ascii="宋体" w:hAnsi="宋体" w:hint="eastAsia"/>
          <w:sz w:val="24"/>
        </w:rPr>
        <w:lastRenderedPageBreak/>
        <w:t>基金的信息，供基金投资者选择并决定是否提出基金认购或申购申请的要约邀请文件，及其定期的更新</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托管协议</w:t>
      </w:r>
      <w:r w:rsidRPr="002D5920">
        <w:rPr>
          <w:rFonts w:ascii="宋体" w:hAnsi="宋体" w:hint="eastAsia"/>
          <w:sz w:val="24"/>
        </w:rPr>
        <w:tab/>
        <w:t>基金管理人与基金托管人签订的《中证财通中国可持续发展100（ECPI ESG）指数增强型证券投资基金托管协议》及其任何有效修订和补充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发售公告</w:t>
      </w:r>
      <w:r w:rsidRPr="002D5920">
        <w:rPr>
          <w:rFonts w:ascii="宋体" w:hAnsi="宋体" w:hint="eastAsia"/>
          <w:sz w:val="24"/>
        </w:rPr>
        <w:tab/>
        <w:t>《中证财通中国可持续发展100（ECPI ESG）指数增强型证券投资基金基金份额发售公告》</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《业务规则》</w:t>
      </w:r>
      <w:r w:rsidRPr="002D5920">
        <w:rPr>
          <w:rFonts w:ascii="宋体" w:hAnsi="宋体" w:hint="eastAsia"/>
          <w:sz w:val="24"/>
        </w:rPr>
        <w:tab/>
      </w:r>
      <w:r w:rsidRPr="002D5920">
        <w:rPr>
          <w:rFonts w:ascii="宋体" w:hAnsi="宋体"/>
          <w:sz w:val="24"/>
        </w:rPr>
        <w:t>《</w:t>
      </w:r>
      <w:r w:rsidRPr="002D5920">
        <w:rPr>
          <w:rFonts w:ascii="宋体" w:hAnsi="宋体" w:hint="eastAsia"/>
          <w:sz w:val="24"/>
        </w:rPr>
        <w:t>财通基金管理有限公司开放式基金业务规则</w:t>
      </w:r>
      <w:r w:rsidRPr="002D5920">
        <w:rPr>
          <w:rFonts w:ascii="宋体" w:hAnsi="宋体"/>
          <w:sz w:val="24"/>
        </w:rPr>
        <w:t>》</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中国证监会</w:t>
      </w:r>
      <w:r w:rsidRPr="002D5920">
        <w:rPr>
          <w:rFonts w:ascii="宋体" w:hAnsi="宋体" w:hint="eastAsia"/>
          <w:sz w:val="24"/>
        </w:rPr>
        <w:tab/>
        <w:t>中国证券监督管理委员会</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银行监管机构</w:t>
      </w:r>
      <w:r w:rsidRPr="002D5920">
        <w:rPr>
          <w:rFonts w:ascii="宋体" w:hAnsi="宋体" w:hint="eastAsia"/>
          <w:sz w:val="24"/>
        </w:rPr>
        <w:tab/>
        <w:t>中国银行业监督管理委员会或其他经国务院授权的机构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基金管理人</w:t>
      </w:r>
      <w:r w:rsidRPr="002D5920">
        <w:rPr>
          <w:rFonts w:ascii="宋体" w:hAnsi="宋体" w:hint="eastAsia"/>
          <w:sz w:val="24"/>
        </w:rPr>
        <w:tab/>
        <w:t>财通基金管理有限公司</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基金托管人</w:t>
      </w:r>
      <w:r w:rsidRPr="002D5920">
        <w:rPr>
          <w:rFonts w:ascii="宋体" w:hAnsi="宋体" w:hint="eastAsia"/>
          <w:sz w:val="24"/>
        </w:rPr>
        <w:tab/>
        <w:t>上海银行股份有限公司</w:t>
      </w:r>
    </w:p>
    <w:p w:rsidR="00DF0F0A" w:rsidRPr="002D5920" w:rsidRDefault="0012401E">
      <w:pPr>
        <w:spacing w:line="360" w:lineRule="auto"/>
        <w:ind w:leftChars="200" w:left="3060" w:hangingChars="1100" w:hanging="2640"/>
        <w:rPr>
          <w:rFonts w:ascii="宋体" w:hAnsi="宋体"/>
          <w:sz w:val="24"/>
        </w:rPr>
      </w:pPr>
      <w:r w:rsidRPr="002D5920">
        <w:rPr>
          <w:rStyle w:val="read"/>
          <w:rFonts w:ascii="宋体" w:hAnsi="宋体" w:hint="eastAsia"/>
          <w:sz w:val="24"/>
        </w:rPr>
        <w:t>基金份额持有人</w:t>
      </w:r>
      <w:r w:rsidRPr="002D5920">
        <w:rPr>
          <w:rStyle w:val="read"/>
          <w:rFonts w:ascii="宋体" w:hAnsi="宋体" w:hint="eastAsia"/>
          <w:sz w:val="24"/>
        </w:rPr>
        <w:tab/>
        <w:t>根据《基金合同》及相关文件合法取得本基金基金份额的投资者</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基金代销机构</w:t>
      </w:r>
      <w:r w:rsidRPr="002D5920">
        <w:rPr>
          <w:rFonts w:ascii="宋体" w:hAnsi="宋体" w:hint="eastAsia"/>
          <w:sz w:val="24"/>
        </w:rPr>
        <w:tab/>
        <w:t>符合《销售办法》和中国证监会规定的其他条件，取得基金销售业务资格，并与基金管理人签订基金销售与服务代理协议，代为办理本基金发售、申购、赎回和其他基金业务的代理机构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销售机构</w:t>
      </w:r>
      <w:r w:rsidRPr="002D5920">
        <w:rPr>
          <w:rFonts w:ascii="宋体" w:hAnsi="宋体" w:hint="eastAsia"/>
          <w:sz w:val="24"/>
        </w:rPr>
        <w:tab/>
        <w:t>基金管理人及基金代销机构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基金销售网点</w:t>
      </w:r>
      <w:r w:rsidRPr="002D5920">
        <w:rPr>
          <w:rFonts w:ascii="宋体" w:hAnsi="宋体" w:hint="eastAsia"/>
          <w:sz w:val="24"/>
        </w:rPr>
        <w:tab/>
        <w:t>基金管理人的直销网点及基金代销机构的代销网点</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注册登记业务</w:t>
      </w:r>
      <w:r w:rsidRPr="002D5920">
        <w:rPr>
          <w:rFonts w:ascii="宋体" w:hAnsi="宋体" w:hint="eastAsia"/>
          <w:sz w:val="24"/>
        </w:rPr>
        <w:tab/>
        <w:t>基金登记、存管、清算和交收业务，具体内容包括投资者基金账户的建立与管理、基金份额注册登记、清算及交收、基金交易确认、发放红利、建立并保管基金份额持有人名册和办理非交易过户等</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注册登记机构</w:t>
      </w:r>
      <w:r w:rsidRPr="002D5920">
        <w:rPr>
          <w:rFonts w:ascii="宋体" w:hAnsi="宋体" w:hint="eastAsia"/>
          <w:sz w:val="24"/>
        </w:rPr>
        <w:tab/>
        <w:t>办理基金注册登记业务的机构。本基金的注册登记机构为财通基金管理有限公司或其委托的其他符合条件的办理注册登记业务的机构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lastRenderedPageBreak/>
        <w:t>《基金合同》当事人</w:t>
      </w:r>
      <w:r w:rsidRPr="002D5920">
        <w:rPr>
          <w:rFonts w:ascii="宋体" w:hAnsi="宋体" w:hint="eastAsia"/>
          <w:sz w:val="24"/>
        </w:rPr>
        <w:tab/>
        <w:t>受《基金合同》约束，根据《基金合同》享受权利并承担义务的法律主体，包括基金管理人、基金托管人和基金份额持有人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个人投资者</w:t>
      </w:r>
      <w:r w:rsidRPr="002D5920">
        <w:rPr>
          <w:rFonts w:ascii="宋体" w:hAnsi="宋体" w:hint="eastAsia"/>
          <w:sz w:val="24"/>
        </w:rPr>
        <w:tab/>
        <w:t>符合法律法规规定的条件可以投资开放式证券投资基金的自然人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机构投资者</w:t>
      </w:r>
      <w:r w:rsidRPr="002D5920">
        <w:rPr>
          <w:rFonts w:ascii="宋体" w:hAnsi="宋体" w:hint="eastAsia"/>
          <w:sz w:val="24"/>
        </w:rPr>
        <w:tab/>
        <w:t>符合法律法规规定可以投资开放式证券投资基金的在中国合法注册登记并存续或经政府有关部门批准设立的并存续的企业法人、事业法人、社会团体和其他组织</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合格境外机构投资者</w:t>
      </w:r>
      <w:r w:rsidRPr="002D5920">
        <w:rPr>
          <w:rFonts w:ascii="宋体" w:hAnsi="宋体" w:hint="eastAsia"/>
          <w:sz w:val="24"/>
        </w:rPr>
        <w:tab/>
        <w:t>符合《合格境外机构投资者境内证券投资管理办法》及相关法律法规规定的可投资于中国境内合法募集的证券投资基金的中国境外的</w:t>
      </w:r>
      <w:r w:rsidRPr="002D5920">
        <w:rPr>
          <w:rFonts w:ascii="宋体" w:hAnsi="宋体"/>
          <w:sz w:val="24"/>
        </w:rPr>
        <w:t>基金管理机构、保险公司、证券公司以及其他资产管理机构</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投资者</w:t>
      </w:r>
      <w:r w:rsidRPr="002D5920">
        <w:rPr>
          <w:rFonts w:ascii="宋体" w:hAnsi="宋体" w:hint="eastAsia"/>
          <w:sz w:val="24"/>
        </w:rPr>
        <w:tab/>
        <w:t>个人投资者、机构投资者、合格境外机构投资者和法律法规或中国证监会允许购买开放式证券投资基金的其他投资者的总称</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基金合同生效日</w:t>
      </w:r>
      <w:r w:rsidRPr="002D5920">
        <w:rPr>
          <w:rFonts w:ascii="宋体" w:hAnsi="宋体" w:hint="eastAsia"/>
          <w:sz w:val="24"/>
        </w:rPr>
        <w:tab/>
      </w:r>
      <w:r w:rsidRPr="002D5920">
        <w:rPr>
          <w:rFonts w:ascii="宋体" w:hAnsi="宋体"/>
          <w:sz w:val="24"/>
        </w:rPr>
        <w:t>基金</w:t>
      </w:r>
      <w:r w:rsidRPr="002D5920">
        <w:rPr>
          <w:rFonts w:ascii="宋体" w:hAnsi="宋体" w:hint="eastAsia"/>
          <w:sz w:val="24"/>
        </w:rPr>
        <w:t>募集</w:t>
      </w:r>
      <w:r w:rsidRPr="002D5920">
        <w:rPr>
          <w:rFonts w:ascii="宋体" w:hAnsi="宋体"/>
          <w:sz w:val="24"/>
        </w:rPr>
        <w:t>达到法律规定及</w:t>
      </w:r>
      <w:r w:rsidRPr="002D5920">
        <w:rPr>
          <w:rFonts w:ascii="宋体" w:hAnsi="宋体" w:hint="eastAsia"/>
          <w:sz w:val="24"/>
        </w:rPr>
        <w:t>《</w:t>
      </w:r>
      <w:r w:rsidRPr="002D5920">
        <w:rPr>
          <w:rFonts w:ascii="宋体" w:hAnsi="宋体"/>
          <w:sz w:val="24"/>
        </w:rPr>
        <w:t>基金合同</w:t>
      </w:r>
      <w:r w:rsidRPr="002D5920">
        <w:rPr>
          <w:rFonts w:ascii="宋体" w:hAnsi="宋体" w:hint="eastAsia"/>
          <w:sz w:val="24"/>
        </w:rPr>
        <w:t>》约定</w:t>
      </w:r>
      <w:r w:rsidRPr="002D5920">
        <w:rPr>
          <w:rFonts w:ascii="宋体" w:hAnsi="宋体"/>
          <w:sz w:val="24"/>
        </w:rPr>
        <w:t>的条件，</w:t>
      </w:r>
      <w:r w:rsidRPr="002D5920">
        <w:rPr>
          <w:rFonts w:ascii="宋体" w:hAnsi="宋体" w:hint="eastAsia"/>
          <w:sz w:val="24"/>
        </w:rPr>
        <w:t>基金管理人聘请法定机构验资并办理完毕基金备案手续，获得中国证监会书面确认之日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募集期</w:t>
      </w:r>
      <w:r w:rsidRPr="002D5920">
        <w:rPr>
          <w:rFonts w:ascii="宋体" w:hAnsi="宋体" w:hint="eastAsia"/>
          <w:sz w:val="24"/>
        </w:rPr>
        <w:tab/>
        <w:t>自基金份额发售之日起</w:t>
      </w:r>
      <w:r w:rsidRPr="002D5920">
        <w:rPr>
          <w:bCs/>
          <w:sz w:val="24"/>
        </w:rPr>
        <w:t>至发售结束之日止的期间，最长</w:t>
      </w:r>
      <w:r w:rsidRPr="002D5920">
        <w:rPr>
          <w:rFonts w:ascii="宋体" w:hAnsi="宋体" w:hint="eastAsia"/>
          <w:sz w:val="24"/>
        </w:rPr>
        <w:t>不超过3个月</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基金存续期</w:t>
      </w:r>
      <w:r w:rsidRPr="002D5920">
        <w:rPr>
          <w:rFonts w:ascii="宋体" w:hAnsi="宋体" w:hint="eastAsia"/>
          <w:sz w:val="24"/>
        </w:rPr>
        <w:tab/>
        <w:t>《基金合同》生效后合法存续的不定期之期间</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日/天</w:t>
      </w:r>
      <w:r w:rsidRPr="002D5920">
        <w:rPr>
          <w:rFonts w:ascii="宋体" w:hAnsi="宋体" w:hint="eastAsia"/>
          <w:sz w:val="24"/>
        </w:rPr>
        <w:tab/>
        <w:t>公历日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月</w:t>
      </w:r>
      <w:r w:rsidRPr="002D5920">
        <w:rPr>
          <w:rFonts w:ascii="宋体" w:hAnsi="宋体" w:hint="eastAsia"/>
          <w:sz w:val="24"/>
        </w:rPr>
        <w:tab/>
        <w:t>公历月</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工作日</w:t>
      </w:r>
      <w:r w:rsidRPr="002D5920">
        <w:rPr>
          <w:rFonts w:ascii="宋体" w:hAnsi="宋体" w:hint="eastAsia"/>
          <w:sz w:val="24"/>
        </w:rPr>
        <w:tab/>
        <w:t>上海证券交易所和深圳证券交易所的正常交易日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开放日</w:t>
      </w:r>
      <w:r w:rsidRPr="002D5920">
        <w:rPr>
          <w:rFonts w:ascii="宋体" w:hAnsi="宋体" w:hint="eastAsia"/>
          <w:sz w:val="24"/>
        </w:rPr>
        <w:tab/>
        <w:t>销售机构办理本基金份额申购、赎回等业务的工作日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T日</w:t>
      </w:r>
      <w:r w:rsidRPr="002D5920">
        <w:rPr>
          <w:rFonts w:ascii="宋体" w:hAnsi="宋体" w:hint="eastAsia"/>
          <w:sz w:val="24"/>
        </w:rPr>
        <w:tab/>
        <w:t>申购、赎回或办理其他基金业务的申请日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T+</w:t>
      </w:r>
      <w:r w:rsidRPr="002D5920">
        <w:rPr>
          <w:rFonts w:ascii="宋体" w:hAnsi="宋体"/>
          <w:sz w:val="24"/>
        </w:rPr>
        <w:t>n</w:t>
      </w:r>
      <w:r w:rsidRPr="002D5920">
        <w:rPr>
          <w:rFonts w:ascii="宋体" w:hAnsi="宋体" w:hint="eastAsia"/>
          <w:sz w:val="24"/>
        </w:rPr>
        <w:t>日</w:t>
      </w:r>
      <w:r w:rsidRPr="002D5920">
        <w:rPr>
          <w:rFonts w:ascii="宋体" w:hAnsi="宋体" w:hint="eastAsia"/>
          <w:sz w:val="24"/>
        </w:rPr>
        <w:tab/>
        <w:t>自T日起第</w:t>
      </w:r>
      <w:r w:rsidRPr="002D5920">
        <w:rPr>
          <w:rFonts w:ascii="宋体" w:hAnsi="宋体"/>
          <w:sz w:val="24"/>
        </w:rPr>
        <w:t>n</w:t>
      </w:r>
      <w:r w:rsidRPr="002D5920">
        <w:rPr>
          <w:rFonts w:ascii="宋体" w:hAnsi="宋体" w:hint="eastAsia"/>
          <w:sz w:val="24"/>
        </w:rPr>
        <w:t>个工作日（不包含T日）</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认购</w:t>
      </w:r>
      <w:r w:rsidRPr="002D5920">
        <w:rPr>
          <w:rFonts w:ascii="宋体" w:hAnsi="宋体" w:hint="eastAsia"/>
          <w:sz w:val="24"/>
        </w:rPr>
        <w:tab/>
        <w:t>在本基金募集期内投资者根据《基金合同》和招募</w:t>
      </w:r>
      <w:r w:rsidRPr="002D5920">
        <w:rPr>
          <w:rFonts w:ascii="宋体" w:hAnsi="宋体" w:hint="eastAsia"/>
          <w:sz w:val="24"/>
        </w:rPr>
        <w:lastRenderedPageBreak/>
        <w:t>说明书的规定购买本基金基金份额的行为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发售</w:t>
      </w:r>
      <w:r w:rsidRPr="002D5920">
        <w:rPr>
          <w:rFonts w:ascii="宋体" w:hAnsi="宋体" w:hint="eastAsia"/>
          <w:sz w:val="24"/>
        </w:rPr>
        <w:tab/>
        <w:t>在本基金募集期内，销售机构向投资者销售本基金份额的行为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申购</w:t>
      </w:r>
      <w:r w:rsidRPr="002D5920">
        <w:rPr>
          <w:rFonts w:ascii="宋体" w:hAnsi="宋体" w:hint="eastAsia"/>
          <w:sz w:val="24"/>
        </w:rPr>
        <w:tab/>
        <w:t>《基金合同》生效后，基金投资者根据《基金合同》和招募说明书的规定及基金销售网点规定的手续，向基金管理人购买基金份额的行为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赎回</w:t>
      </w:r>
      <w:r w:rsidRPr="002D5920">
        <w:rPr>
          <w:rFonts w:ascii="宋体" w:hAnsi="宋体" w:hint="eastAsia"/>
          <w:sz w:val="24"/>
        </w:rPr>
        <w:tab/>
        <w:t>《基金合同》生效后，基金投资者根据《基金合同》和招募说明书的规定及基金销售网点规定的手续，要求将其持有的基金份额兑换为现金的行为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szCs w:val="21"/>
        </w:rPr>
        <w:t>巨额赎回</w:t>
      </w:r>
      <w:r w:rsidRPr="002D5920">
        <w:rPr>
          <w:rFonts w:ascii="宋体" w:hAnsi="宋体" w:hint="eastAsia"/>
          <w:sz w:val="24"/>
          <w:szCs w:val="21"/>
        </w:rPr>
        <w:tab/>
        <w:t>在单个开放日，本基金的基金份额净赎回申请（赎回申请总数加上基金转换中转出申请份额总数后扣除申购申请总数及基金转换中转入申请份额总数后的余额）超过上一日本基金总份额的</w:t>
      </w:r>
      <w:r w:rsidRPr="002D5920">
        <w:rPr>
          <w:rFonts w:ascii="宋体" w:hAnsi="宋体"/>
          <w:sz w:val="24"/>
          <w:szCs w:val="21"/>
        </w:rPr>
        <w:t>10%</w:t>
      </w:r>
      <w:r w:rsidRPr="002D5920">
        <w:rPr>
          <w:rFonts w:ascii="宋体" w:hAnsi="宋体" w:hint="eastAsia"/>
          <w:sz w:val="24"/>
          <w:szCs w:val="21"/>
        </w:rPr>
        <w:t>时的情形</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基金账户</w:t>
      </w:r>
      <w:r w:rsidRPr="002D5920">
        <w:rPr>
          <w:rFonts w:ascii="宋体" w:hAnsi="宋体" w:hint="eastAsia"/>
          <w:sz w:val="24"/>
        </w:rPr>
        <w:tab/>
        <w:t>注册登记机构给投资者开立的用于记录投资者持有基金管理人管理的开放式基金份额情况的账户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交易账户</w:t>
      </w:r>
      <w:r w:rsidRPr="002D5920">
        <w:rPr>
          <w:rFonts w:ascii="宋体" w:hAnsi="宋体" w:hint="eastAsia"/>
          <w:sz w:val="24"/>
        </w:rPr>
        <w:tab/>
        <w:t>各销售机构为投资者开立的记录投资者通过该销售机构办理基金认购、申购、赎回、转换及转托管等业务而引起的基金份额的变动及结余情况的账户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sz w:val="24"/>
        </w:rPr>
        <w:t>转托管</w:t>
      </w:r>
      <w:r w:rsidRPr="002D5920">
        <w:rPr>
          <w:rFonts w:ascii="宋体" w:hAnsi="宋体" w:hint="eastAsia"/>
          <w:sz w:val="24"/>
        </w:rPr>
        <w:tab/>
      </w:r>
      <w:r w:rsidRPr="002D5920">
        <w:rPr>
          <w:rFonts w:ascii="宋体" w:hAnsi="宋体"/>
          <w:sz w:val="24"/>
        </w:rPr>
        <w:t>投资者将其持有的同一基金账户下的基金份额从某一交易账户转入另一交易账户的</w:t>
      </w:r>
      <w:r w:rsidRPr="002D5920">
        <w:rPr>
          <w:rFonts w:ascii="宋体" w:hAnsi="宋体" w:hint="eastAsia"/>
          <w:sz w:val="24"/>
        </w:rPr>
        <w:t>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基金转换</w:t>
      </w:r>
      <w:r w:rsidRPr="002D5920">
        <w:rPr>
          <w:rFonts w:ascii="宋体" w:hAnsi="宋体" w:hint="eastAsia"/>
          <w:sz w:val="24"/>
        </w:rPr>
        <w:tab/>
        <w:t>投资者向基金管理人提出申请将其所持有的基金管理人管理的某一开放式基金（转出基金）的全部或部分基金份额转换为基金管理人管理的其他开放式基金（转入基金）的基金份额的行为</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定期定额投资计划</w:t>
      </w:r>
      <w:r w:rsidRPr="002D5920">
        <w:rPr>
          <w:rFonts w:ascii="宋体" w:hAnsi="宋体" w:hint="eastAsia"/>
          <w:sz w:val="24"/>
        </w:rPr>
        <w:tab/>
        <w:t>投资者通过有关销售机构提出申请，约定每期申购日、申购金额及扣款方式，由该销售机构于每期约定申购日在投资者指定银行账户内自动完成扣款及受理基金申购申请的一种投资方式</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lastRenderedPageBreak/>
        <w:t>基金收益</w:t>
      </w:r>
      <w:r w:rsidRPr="002D5920">
        <w:rPr>
          <w:rFonts w:ascii="宋体" w:hAnsi="宋体" w:hint="eastAsia"/>
          <w:sz w:val="24"/>
        </w:rPr>
        <w:tab/>
        <w:t>基金投资所得红利、股息、债券利息、证券投资收益、证券持有期间的公允价值变动、银行存款利息以及其他收入</w:t>
      </w:r>
    </w:p>
    <w:p w:rsidR="00DF0F0A" w:rsidRPr="002D5920" w:rsidRDefault="0012401E">
      <w:pPr>
        <w:spacing w:line="360" w:lineRule="auto"/>
        <w:ind w:leftChars="200" w:left="3060" w:hangingChars="1100" w:hanging="2640"/>
        <w:rPr>
          <w:bCs/>
          <w:sz w:val="24"/>
        </w:rPr>
      </w:pPr>
      <w:r w:rsidRPr="002D5920">
        <w:rPr>
          <w:rFonts w:hint="eastAsia"/>
          <w:bCs/>
          <w:sz w:val="24"/>
        </w:rPr>
        <w:t>销售服务费</w:t>
      </w:r>
      <w:r w:rsidRPr="002D5920">
        <w:rPr>
          <w:rFonts w:hint="eastAsia"/>
          <w:bCs/>
          <w:sz w:val="24"/>
        </w:rPr>
        <w:tab/>
      </w:r>
      <w:r w:rsidRPr="002D5920">
        <w:rPr>
          <w:rFonts w:hint="eastAsia"/>
          <w:bCs/>
          <w:sz w:val="24"/>
        </w:rPr>
        <w:t>指本基金用于持续销售和服务基金份额持有人的费用，该笔费用从基金财产中扣除，属于基金的营运费用</w:t>
      </w:r>
    </w:p>
    <w:p w:rsidR="00DF0F0A" w:rsidRPr="002D5920" w:rsidRDefault="0012401E">
      <w:pPr>
        <w:spacing w:line="360" w:lineRule="auto"/>
        <w:ind w:leftChars="200" w:left="3060" w:hangingChars="1100" w:hanging="2640"/>
        <w:rPr>
          <w:bCs/>
          <w:sz w:val="24"/>
        </w:rPr>
      </w:pPr>
      <w:r w:rsidRPr="002D5920">
        <w:rPr>
          <w:rFonts w:hint="eastAsia"/>
          <w:bCs/>
          <w:sz w:val="24"/>
        </w:rPr>
        <w:t>基金份额分类</w:t>
      </w:r>
      <w:r w:rsidRPr="002D5920">
        <w:rPr>
          <w:rFonts w:hint="eastAsia"/>
          <w:bCs/>
          <w:sz w:val="24"/>
        </w:rPr>
        <w:tab/>
      </w:r>
      <w:r w:rsidRPr="002D5920">
        <w:rPr>
          <w:rFonts w:hint="eastAsia"/>
          <w:bCs/>
          <w:sz w:val="24"/>
        </w:rPr>
        <w:t>本基金根据销售费用收取方式的不同，将基金份额分为不同的类别</w:t>
      </w:r>
    </w:p>
    <w:p w:rsidR="00DF0F0A" w:rsidRPr="002D5920" w:rsidRDefault="0012401E">
      <w:pPr>
        <w:spacing w:line="360" w:lineRule="auto"/>
        <w:ind w:leftChars="200" w:left="3060" w:hangingChars="1100" w:hanging="2640"/>
        <w:rPr>
          <w:bCs/>
          <w:sz w:val="24"/>
        </w:rPr>
      </w:pPr>
      <w:r w:rsidRPr="002D5920">
        <w:rPr>
          <w:rFonts w:hint="eastAsia"/>
          <w:bCs/>
          <w:sz w:val="24"/>
        </w:rPr>
        <w:t>A</w:t>
      </w:r>
      <w:r w:rsidRPr="002D5920">
        <w:rPr>
          <w:rFonts w:hint="eastAsia"/>
          <w:bCs/>
          <w:sz w:val="24"/>
        </w:rPr>
        <w:t>类基金份额</w:t>
      </w:r>
      <w:r w:rsidRPr="002D5920">
        <w:rPr>
          <w:rFonts w:hint="eastAsia"/>
          <w:bCs/>
          <w:sz w:val="24"/>
        </w:rPr>
        <w:tab/>
      </w:r>
      <w:r w:rsidRPr="002D5920">
        <w:rPr>
          <w:rFonts w:hint="eastAsia"/>
          <w:bCs/>
          <w:sz w:val="24"/>
        </w:rPr>
        <w:t>在投资者认购</w:t>
      </w:r>
      <w:r w:rsidRPr="002D5920">
        <w:rPr>
          <w:rFonts w:hint="eastAsia"/>
          <w:bCs/>
          <w:sz w:val="24"/>
        </w:rPr>
        <w:t>/</w:t>
      </w:r>
      <w:r w:rsidRPr="002D5920">
        <w:rPr>
          <w:rFonts w:hint="eastAsia"/>
          <w:bCs/>
          <w:sz w:val="24"/>
        </w:rPr>
        <w:t>申购时收取认购费或申购费，但不从本类别基金资产中计提销售服务费的，称为</w:t>
      </w:r>
      <w:r w:rsidRPr="002D5920">
        <w:rPr>
          <w:rFonts w:hint="eastAsia"/>
          <w:bCs/>
          <w:sz w:val="24"/>
        </w:rPr>
        <w:t>A</w:t>
      </w:r>
      <w:r w:rsidRPr="002D5920">
        <w:rPr>
          <w:rFonts w:hint="eastAsia"/>
          <w:bCs/>
          <w:sz w:val="24"/>
        </w:rPr>
        <w:t>类基金份额</w:t>
      </w:r>
    </w:p>
    <w:p w:rsidR="00DF0F0A" w:rsidRPr="002D5920" w:rsidRDefault="0012401E">
      <w:pPr>
        <w:spacing w:line="360" w:lineRule="auto"/>
        <w:ind w:leftChars="200" w:left="3060" w:hangingChars="1100" w:hanging="2640"/>
        <w:rPr>
          <w:rFonts w:ascii="宋体" w:hAnsi="宋体"/>
          <w:sz w:val="24"/>
        </w:rPr>
      </w:pPr>
      <w:r w:rsidRPr="002D5920">
        <w:rPr>
          <w:rFonts w:hint="eastAsia"/>
          <w:bCs/>
          <w:sz w:val="24"/>
        </w:rPr>
        <w:t>C</w:t>
      </w:r>
      <w:r w:rsidRPr="002D5920">
        <w:rPr>
          <w:rFonts w:hint="eastAsia"/>
          <w:bCs/>
          <w:sz w:val="24"/>
        </w:rPr>
        <w:t>类基金份额</w:t>
      </w:r>
      <w:r w:rsidRPr="002D5920">
        <w:rPr>
          <w:rFonts w:hint="eastAsia"/>
          <w:bCs/>
          <w:sz w:val="24"/>
        </w:rPr>
        <w:tab/>
      </w:r>
      <w:r w:rsidRPr="002D5920">
        <w:rPr>
          <w:rFonts w:hint="eastAsia"/>
          <w:bCs/>
          <w:sz w:val="24"/>
        </w:rPr>
        <w:t>在投资者申购时不收取申购费，而从本类别基金资产中计提销售服务费的，称为</w:t>
      </w:r>
      <w:r w:rsidRPr="002D5920">
        <w:rPr>
          <w:rFonts w:hint="eastAsia"/>
          <w:bCs/>
          <w:sz w:val="24"/>
        </w:rPr>
        <w:t>C</w:t>
      </w:r>
      <w:r w:rsidRPr="002D5920">
        <w:rPr>
          <w:rFonts w:hint="eastAsia"/>
          <w:bCs/>
          <w:sz w:val="24"/>
        </w:rPr>
        <w:t>类基金份额</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基金资产总值</w:t>
      </w:r>
      <w:r w:rsidRPr="002D5920">
        <w:rPr>
          <w:rFonts w:ascii="宋体" w:hAnsi="宋体" w:hint="eastAsia"/>
          <w:sz w:val="24"/>
        </w:rPr>
        <w:tab/>
        <w:t>基金所拥有的各类证券及票据价值、银行存款本息和本基金应收的申购基金款以及其他投资所形成的价值总和</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基金资产净值</w:t>
      </w:r>
      <w:r w:rsidRPr="002D5920">
        <w:rPr>
          <w:rFonts w:ascii="宋体" w:hAnsi="宋体" w:hint="eastAsia"/>
          <w:sz w:val="24"/>
        </w:rPr>
        <w:tab/>
        <w:t>基金资产总值扣除负债后的净资产值</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基金份额净值</w:t>
      </w:r>
      <w:r w:rsidRPr="002D5920">
        <w:rPr>
          <w:rFonts w:ascii="宋体" w:hAnsi="宋体" w:hint="eastAsia"/>
          <w:sz w:val="24"/>
        </w:rPr>
        <w:tab/>
        <w:t>计算日基金资产净值除以计算日基金份额总数所得数值</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基金资产估值</w:t>
      </w:r>
      <w:r w:rsidRPr="002D5920">
        <w:rPr>
          <w:rFonts w:ascii="宋体" w:hAnsi="宋体" w:hint="eastAsia"/>
          <w:sz w:val="24"/>
        </w:rPr>
        <w:tab/>
        <w:t>计算评估基金资产和负债的价值，以确定基金资产净值和基金份额净值的过程</w:t>
      </w:r>
    </w:p>
    <w:p w:rsidR="00DF0F0A" w:rsidRPr="002D5920" w:rsidRDefault="0012401E">
      <w:pPr>
        <w:spacing w:line="380" w:lineRule="atLeast"/>
        <w:ind w:leftChars="200" w:left="3060" w:hangingChars="1100" w:hanging="2640"/>
        <w:rPr>
          <w:rFonts w:ascii="宋体" w:hAnsi="宋体"/>
          <w:sz w:val="24"/>
        </w:rPr>
      </w:pPr>
      <w:r w:rsidRPr="002D5920">
        <w:rPr>
          <w:rFonts w:ascii="宋体" w:hAnsi="宋体" w:hint="eastAsia"/>
          <w:sz w:val="24"/>
        </w:rPr>
        <w:t>货币市场工具</w:t>
      </w:r>
      <w:r w:rsidRPr="002D5920">
        <w:rPr>
          <w:rFonts w:ascii="宋体" w:hAnsi="宋体" w:hint="eastAsia"/>
          <w:sz w:val="24"/>
        </w:rPr>
        <w:tab/>
        <w:t>现金；</w:t>
      </w:r>
      <w:r w:rsidRPr="002D5920">
        <w:rPr>
          <w:rFonts w:ascii="宋体" w:hAnsi="宋体"/>
          <w:sz w:val="24"/>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2D5920">
        <w:rPr>
          <w:rFonts w:ascii="宋体" w:hAnsi="宋体" w:hint="eastAsia"/>
          <w:sz w:val="24"/>
        </w:rPr>
        <w:t>金融</w:t>
      </w:r>
      <w:r w:rsidRPr="002D5920">
        <w:rPr>
          <w:rFonts w:ascii="宋体" w:hAnsi="宋体"/>
          <w:sz w:val="24"/>
        </w:rPr>
        <w:t>工具</w:t>
      </w:r>
    </w:p>
    <w:p w:rsidR="00DF0F0A" w:rsidRPr="002D5920" w:rsidRDefault="0012401E">
      <w:pPr>
        <w:spacing w:line="360" w:lineRule="auto"/>
        <w:ind w:leftChars="200" w:left="3060" w:hangingChars="1100" w:hanging="2640"/>
        <w:rPr>
          <w:rFonts w:ascii="宋体" w:hAnsi="宋体"/>
          <w:sz w:val="24"/>
        </w:rPr>
      </w:pPr>
      <w:r w:rsidRPr="002D5920">
        <w:rPr>
          <w:rFonts w:ascii="宋体" w:hAnsi="宋体" w:hint="eastAsia"/>
          <w:sz w:val="24"/>
        </w:rPr>
        <w:t>指定媒体</w:t>
      </w:r>
      <w:r w:rsidRPr="002D5920">
        <w:rPr>
          <w:rFonts w:ascii="宋体" w:hAnsi="宋体" w:hint="eastAsia"/>
          <w:sz w:val="24"/>
        </w:rPr>
        <w:tab/>
        <w:t>中国证监会指定的用以进行信息披露的报刊、互联网网站及其他媒体</w:t>
      </w:r>
    </w:p>
    <w:p w:rsidR="00DF0F0A" w:rsidRPr="002D5920" w:rsidRDefault="0012401E">
      <w:pPr>
        <w:spacing w:line="360" w:lineRule="auto"/>
        <w:ind w:leftChars="200" w:left="3060" w:hangingChars="1100" w:hanging="2640"/>
        <w:rPr>
          <w:sz w:val="24"/>
        </w:rPr>
      </w:pPr>
      <w:r w:rsidRPr="002D5920">
        <w:rPr>
          <w:rFonts w:ascii="宋体" w:hAnsi="宋体" w:hint="eastAsia"/>
          <w:sz w:val="24"/>
        </w:rPr>
        <w:t xml:space="preserve">不可抗力            </w:t>
      </w:r>
      <w:bookmarkStart w:id="43" w:name="_Toc98560349"/>
      <w:bookmarkStart w:id="44" w:name="_Toc139991733"/>
      <w:bookmarkStart w:id="45" w:name="_Toc79392572"/>
      <w:bookmarkStart w:id="46" w:name="_Toc123051449"/>
      <w:bookmarkStart w:id="47" w:name="_Toc123112231"/>
      <w:bookmarkStart w:id="48" w:name="_Toc123102450"/>
      <w:r w:rsidRPr="002D5920">
        <w:rPr>
          <w:rFonts w:ascii="宋体" w:hAnsi="宋体" w:hint="eastAsia"/>
          <w:sz w:val="24"/>
          <w:szCs w:val="21"/>
        </w:rPr>
        <w:t xml:space="preserve"> 本合同当事人不能预见、不能避免且不能克服的客观事件。</w:t>
      </w:r>
    </w:p>
    <w:p w:rsidR="00DF0F0A" w:rsidRPr="002D5920" w:rsidRDefault="0012401E">
      <w:pPr>
        <w:pStyle w:val="1"/>
        <w:spacing w:before="0" w:after="0" w:line="360" w:lineRule="auto"/>
        <w:ind w:left="3720" w:hanging="3300"/>
        <w:rPr>
          <w:rFonts w:ascii="宋体" w:hAnsi="宋体" w:cs="Arial"/>
          <w:sz w:val="30"/>
          <w:szCs w:val="30"/>
        </w:rPr>
      </w:pPr>
      <w:r w:rsidRPr="002D5920">
        <w:rPr>
          <w:rFonts w:ascii="宋体" w:hAnsi="宋体" w:cs="Arial"/>
          <w:sz w:val="30"/>
          <w:szCs w:val="30"/>
        </w:rPr>
        <w:br w:type="page"/>
      </w:r>
      <w:bookmarkStart w:id="49" w:name="_Toc347912481"/>
      <w:bookmarkStart w:id="50" w:name="_Toc347912108"/>
      <w:r w:rsidRPr="002D5920">
        <w:rPr>
          <w:rFonts w:ascii="宋体" w:hAnsi="宋体" w:cs="Arial" w:hint="eastAsia"/>
          <w:sz w:val="30"/>
          <w:szCs w:val="30"/>
        </w:rPr>
        <w:lastRenderedPageBreak/>
        <w:t>第二部分  基金的基本情况</w:t>
      </w:r>
      <w:bookmarkStart w:id="51" w:name="_Toc79392573"/>
      <w:bookmarkEnd w:id="43"/>
      <w:bookmarkEnd w:id="44"/>
      <w:bookmarkEnd w:id="45"/>
      <w:bookmarkEnd w:id="46"/>
      <w:bookmarkEnd w:id="47"/>
      <w:bookmarkEnd w:id="48"/>
      <w:bookmarkEnd w:id="49"/>
      <w:bookmarkEnd w:id="50"/>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基金名称</w:t>
      </w:r>
      <w:bookmarkEnd w:id="5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中证财通中国可持续发展100（ECPI ESG）指数增强型证券投资基金</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2" w:name="_Toc79392574"/>
      <w:r w:rsidRPr="002D5920">
        <w:rPr>
          <w:rFonts w:ascii="宋体" w:hAnsi="宋体" w:hint="eastAsia"/>
          <w:b/>
          <w:bCs/>
          <w:sz w:val="24"/>
        </w:rPr>
        <w:t>二、</w:t>
      </w:r>
      <w:r w:rsidRPr="002D5920">
        <w:rPr>
          <w:rFonts w:ascii="宋体" w:hAnsi="宋体" w:hint="eastAsia"/>
          <w:b/>
          <w:bCs/>
          <w:sz w:val="24"/>
        </w:rPr>
        <w:tab/>
        <w:t>基金的类别</w:t>
      </w:r>
      <w:bookmarkEnd w:id="52"/>
    </w:p>
    <w:p w:rsidR="00DF0F0A" w:rsidRPr="002D5920" w:rsidRDefault="0012401E">
      <w:pPr>
        <w:spacing w:line="360" w:lineRule="auto"/>
        <w:ind w:leftChars="257" w:left="796" w:hanging="256"/>
        <w:rPr>
          <w:rFonts w:ascii="宋体" w:hAnsi="宋体"/>
          <w:sz w:val="24"/>
        </w:rPr>
      </w:pPr>
      <w:r w:rsidRPr="002D5920">
        <w:rPr>
          <w:rFonts w:ascii="宋体" w:hAnsi="宋体" w:hint="eastAsia"/>
          <w:sz w:val="24"/>
        </w:rPr>
        <w:t>股票型证券投资基金</w:t>
      </w:r>
    </w:p>
    <w:p w:rsidR="00DF0F0A" w:rsidRPr="002D5920" w:rsidRDefault="00DF0F0A">
      <w:pPr>
        <w:spacing w:line="360" w:lineRule="auto"/>
        <w:ind w:leftChars="257" w:left="796" w:hanging="256"/>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3" w:name="_Toc79392575"/>
      <w:r w:rsidRPr="002D5920">
        <w:rPr>
          <w:rFonts w:ascii="宋体" w:hAnsi="宋体" w:hint="eastAsia"/>
          <w:b/>
          <w:bCs/>
          <w:sz w:val="24"/>
        </w:rPr>
        <w:t>三、</w:t>
      </w:r>
      <w:r w:rsidRPr="002D5920">
        <w:rPr>
          <w:rFonts w:ascii="宋体" w:hAnsi="宋体" w:hint="eastAsia"/>
          <w:b/>
          <w:bCs/>
          <w:sz w:val="24"/>
        </w:rPr>
        <w:tab/>
        <w:t>基金的运作方式</w:t>
      </w:r>
    </w:p>
    <w:p w:rsidR="00DF0F0A" w:rsidRPr="002D5920" w:rsidRDefault="0012401E">
      <w:pPr>
        <w:spacing w:line="360" w:lineRule="auto"/>
        <w:ind w:leftChars="257" w:left="796" w:hanging="256"/>
        <w:rPr>
          <w:rFonts w:ascii="宋体" w:hAnsi="宋体"/>
          <w:sz w:val="24"/>
        </w:rPr>
      </w:pPr>
      <w:r w:rsidRPr="002D5920">
        <w:rPr>
          <w:rFonts w:ascii="宋体" w:hAnsi="宋体" w:hint="eastAsia"/>
          <w:sz w:val="24"/>
        </w:rPr>
        <w:t>契约型开放式</w:t>
      </w:r>
    </w:p>
    <w:p w:rsidR="00DF0F0A" w:rsidRPr="002D5920" w:rsidRDefault="00DF0F0A">
      <w:pPr>
        <w:spacing w:line="360" w:lineRule="auto"/>
        <w:ind w:leftChars="257" w:left="796" w:hanging="256"/>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基金的投资目标</w:t>
      </w:r>
      <w:bookmarkEnd w:id="5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本基金为股票指数增强型基金，在力求对中证财通中国可持续发展100（ECPI ESG）指数进行有效跟踪的基础上，通过基于数量化的多策略系统进行收益增强和风险控制，力争实现超越该指数的收益率水平。</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本基金对业绩比较基准的跟踪目标是：力争使基金净值增长率与业绩比较基准之间的日均跟踪偏离度的绝对值不超过</w:t>
      </w:r>
      <w:r w:rsidRPr="002D5920">
        <w:rPr>
          <w:rFonts w:ascii="宋体" w:hAnsi="宋体"/>
          <w:sz w:val="24"/>
        </w:rPr>
        <w:t>0.5%</w:t>
      </w:r>
      <w:r w:rsidRPr="002D5920">
        <w:rPr>
          <w:rFonts w:ascii="宋体" w:hAnsi="宋体" w:hint="eastAsia"/>
          <w:sz w:val="24"/>
        </w:rPr>
        <w:t>，年化跟踪误差不超过</w:t>
      </w:r>
      <w:r w:rsidRPr="002D5920">
        <w:rPr>
          <w:rFonts w:ascii="宋体" w:hAnsi="宋体"/>
          <w:sz w:val="24"/>
        </w:rPr>
        <w:t>7.75%</w:t>
      </w:r>
      <w:r w:rsidRPr="002D5920">
        <w:rPr>
          <w:rFonts w:ascii="宋体" w:hAnsi="宋体" w:hint="eastAsia"/>
          <w:sz w:val="24"/>
        </w:rPr>
        <w:t>。</w:t>
      </w:r>
    </w:p>
    <w:p w:rsidR="00DF0F0A" w:rsidRPr="002D5920" w:rsidRDefault="0012401E">
      <w:pPr>
        <w:spacing w:line="360" w:lineRule="auto"/>
        <w:ind w:firstLineChars="200" w:firstLine="482"/>
        <w:rPr>
          <w:rFonts w:ascii="宋体" w:hAnsi="宋体"/>
          <w:b/>
          <w:bCs/>
          <w:sz w:val="24"/>
        </w:rPr>
      </w:pPr>
      <w:bookmarkStart w:id="54" w:name="_Toc79392576"/>
      <w:r w:rsidRPr="002D5920">
        <w:rPr>
          <w:rFonts w:ascii="宋体" w:hAnsi="宋体" w:hint="eastAsia"/>
          <w:b/>
          <w:bCs/>
          <w:sz w:val="24"/>
        </w:rPr>
        <w:t>五、</w:t>
      </w:r>
      <w:r w:rsidRPr="002D5920">
        <w:rPr>
          <w:rFonts w:ascii="宋体" w:hAnsi="宋体" w:hint="eastAsia"/>
          <w:b/>
          <w:bCs/>
          <w:sz w:val="24"/>
        </w:rPr>
        <w:tab/>
        <w:t>基金的最低募集份额总额</w:t>
      </w:r>
      <w:bookmarkEnd w:id="5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本基金的最低募集份额总额为2亿份。</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5" w:name="_Toc79392577"/>
      <w:r w:rsidRPr="002D5920">
        <w:rPr>
          <w:rFonts w:ascii="宋体" w:hAnsi="宋体" w:hint="eastAsia"/>
          <w:b/>
          <w:bCs/>
          <w:sz w:val="24"/>
        </w:rPr>
        <w:t>六、</w:t>
      </w:r>
      <w:r w:rsidRPr="002D5920">
        <w:rPr>
          <w:rFonts w:ascii="宋体" w:hAnsi="宋体" w:hint="eastAsia"/>
          <w:b/>
          <w:bCs/>
          <w:sz w:val="24"/>
        </w:rPr>
        <w:tab/>
        <w:t>基金份额</w:t>
      </w:r>
      <w:r w:rsidRPr="002D5920">
        <w:rPr>
          <w:rFonts w:ascii="宋体" w:hAnsi="宋体" w:hint="eastAsia"/>
          <w:b/>
          <w:sz w:val="24"/>
        </w:rPr>
        <w:t>发售</w:t>
      </w:r>
      <w:r w:rsidRPr="002D5920">
        <w:rPr>
          <w:rFonts w:ascii="宋体" w:hAnsi="宋体" w:hint="eastAsia"/>
          <w:b/>
          <w:bCs/>
          <w:sz w:val="24"/>
        </w:rPr>
        <w:t>面值</w:t>
      </w:r>
      <w:bookmarkEnd w:id="55"/>
      <w:r w:rsidRPr="002D5920">
        <w:rPr>
          <w:rFonts w:ascii="宋体" w:hAnsi="宋体" w:hint="eastAsia"/>
          <w:b/>
          <w:bCs/>
          <w:sz w:val="24"/>
        </w:rPr>
        <w:t>和认购费用</w:t>
      </w:r>
    </w:p>
    <w:p w:rsidR="00DF0F0A" w:rsidRPr="002D5920" w:rsidRDefault="0012401E">
      <w:pPr>
        <w:spacing w:line="360" w:lineRule="auto"/>
        <w:ind w:firstLine="480"/>
        <w:rPr>
          <w:rFonts w:ascii="宋体" w:hAnsi="宋体"/>
          <w:sz w:val="24"/>
        </w:rPr>
      </w:pPr>
      <w:r w:rsidRPr="002D5920">
        <w:rPr>
          <w:rFonts w:ascii="宋体" w:hAnsi="宋体" w:hint="eastAsia"/>
          <w:sz w:val="24"/>
        </w:rPr>
        <w:t>本基金基金份额发售面值为人民币1.00元。</w:t>
      </w:r>
    </w:p>
    <w:p w:rsidR="00DF0F0A" w:rsidRPr="002D5920" w:rsidRDefault="0012401E">
      <w:pPr>
        <w:autoSpaceDE w:val="0"/>
        <w:autoSpaceDN w:val="0"/>
        <w:adjustRightInd w:val="0"/>
        <w:spacing w:line="360" w:lineRule="auto"/>
        <w:ind w:firstLineChars="200" w:firstLine="480"/>
        <w:jc w:val="left"/>
        <w:rPr>
          <w:rFonts w:ascii="宋体" w:hAnsi="宋体"/>
          <w:sz w:val="24"/>
        </w:rPr>
      </w:pPr>
      <w:r w:rsidRPr="002D5920">
        <w:rPr>
          <w:rFonts w:ascii="宋体" w:hAnsi="宋体" w:hint="eastAsia"/>
          <w:sz w:val="24"/>
        </w:rPr>
        <w:t>本基金</w:t>
      </w:r>
      <w:r w:rsidRPr="002D5920">
        <w:rPr>
          <w:rFonts w:ascii="宋体" w:hAnsi="宋体"/>
          <w:sz w:val="24"/>
        </w:rPr>
        <w:t>认购费率最高不超过</w:t>
      </w:r>
      <w:r w:rsidRPr="002D5920">
        <w:rPr>
          <w:rFonts w:ascii="宋体" w:hAnsi="宋体" w:hint="eastAsia"/>
          <w:sz w:val="24"/>
        </w:rPr>
        <w:t>5%，具体费率按招募说明书的规定执行。</w:t>
      </w:r>
    </w:p>
    <w:p w:rsidR="00DF0F0A" w:rsidRPr="002D5920" w:rsidRDefault="00DF0F0A">
      <w:pPr>
        <w:autoSpaceDE w:val="0"/>
        <w:autoSpaceDN w:val="0"/>
        <w:adjustRightInd w:val="0"/>
        <w:spacing w:line="360" w:lineRule="auto"/>
        <w:ind w:firstLineChars="200" w:firstLine="480"/>
        <w:jc w:val="lef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56" w:name="_Toc79392578"/>
      <w:r w:rsidRPr="002D5920">
        <w:rPr>
          <w:rFonts w:ascii="宋体" w:hAnsi="宋体" w:hint="eastAsia"/>
          <w:b/>
          <w:bCs/>
          <w:sz w:val="24"/>
        </w:rPr>
        <w:t>七、</w:t>
      </w:r>
      <w:r w:rsidRPr="002D5920">
        <w:rPr>
          <w:rFonts w:ascii="宋体" w:hAnsi="宋体" w:hint="eastAsia"/>
          <w:b/>
          <w:bCs/>
          <w:sz w:val="24"/>
        </w:rPr>
        <w:tab/>
        <w:t>基金存续期限</w:t>
      </w:r>
      <w:bookmarkEnd w:id="5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不定期</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t>基金份额的类别</w:t>
      </w:r>
    </w:p>
    <w:p w:rsidR="00DF0F0A" w:rsidRPr="002D5920" w:rsidRDefault="0012401E">
      <w:pPr>
        <w:spacing w:line="360" w:lineRule="auto"/>
        <w:ind w:firstLine="480"/>
        <w:rPr>
          <w:bCs/>
          <w:sz w:val="24"/>
        </w:rPr>
      </w:pPr>
      <w:r w:rsidRPr="002D5920">
        <w:rPr>
          <w:rFonts w:hint="eastAsia"/>
          <w:bCs/>
          <w:sz w:val="24"/>
        </w:rPr>
        <w:t>本基金根据销售费用收取方式的不同，将基金份额分为不同的类别。在投资</w:t>
      </w:r>
      <w:r w:rsidRPr="002D5920">
        <w:rPr>
          <w:rFonts w:hint="eastAsia"/>
          <w:bCs/>
          <w:sz w:val="24"/>
        </w:rPr>
        <w:lastRenderedPageBreak/>
        <w:t>者认购</w:t>
      </w:r>
      <w:r w:rsidRPr="002D5920">
        <w:rPr>
          <w:rFonts w:hint="eastAsia"/>
          <w:bCs/>
          <w:sz w:val="24"/>
        </w:rPr>
        <w:t>/</w:t>
      </w:r>
      <w:r w:rsidRPr="002D5920">
        <w:rPr>
          <w:rFonts w:hint="eastAsia"/>
          <w:bCs/>
          <w:sz w:val="24"/>
        </w:rPr>
        <w:t>申购时收取认购费或申购费，但不从本类别基金资产中计提销售服务费的，称为</w:t>
      </w:r>
      <w:r w:rsidRPr="002D5920">
        <w:rPr>
          <w:rFonts w:hint="eastAsia"/>
          <w:bCs/>
          <w:sz w:val="24"/>
        </w:rPr>
        <w:t>A</w:t>
      </w:r>
      <w:r w:rsidRPr="002D5920">
        <w:rPr>
          <w:rFonts w:hint="eastAsia"/>
          <w:bCs/>
          <w:sz w:val="24"/>
        </w:rPr>
        <w:t>类基金份额；在投资者申购时不收取申购费，而从本类别基金资产中计提销售服务费的，称为</w:t>
      </w:r>
      <w:r w:rsidRPr="002D5920">
        <w:rPr>
          <w:rFonts w:hint="eastAsia"/>
          <w:bCs/>
          <w:sz w:val="24"/>
        </w:rPr>
        <w:t>C</w:t>
      </w:r>
      <w:r w:rsidRPr="002D5920">
        <w:rPr>
          <w:rFonts w:hint="eastAsia"/>
          <w:bCs/>
          <w:sz w:val="24"/>
        </w:rPr>
        <w:t>类基金份额。各类基金份额分别设置代码，分别计算和公告基金份额净值和基金份额累计净值。</w:t>
      </w:r>
    </w:p>
    <w:p w:rsidR="00DF0F0A" w:rsidRPr="002D5920" w:rsidRDefault="0012401E">
      <w:pPr>
        <w:spacing w:line="360" w:lineRule="auto"/>
        <w:ind w:firstLine="480"/>
        <w:rPr>
          <w:bCs/>
          <w:sz w:val="24"/>
        </w:rPr>
      </w:pPr>
      <w:r w:rsidRPr="002D5920">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DF0F0A" w:rsidRPr="002D5920" w:rsidRDefault="0012401E">
      <w:pPr>
        <w:spacing w:line="360" w:lineRule="auto"/>
        <w:ind w:firstLine="480"/>
        <w:rPr>
          <w:bCs/>
          <w:sz w:val="24"/>
        </w:rPr>
      </w:pPr>
      <w:r w:rsidRPr="002D5920">
        <w:rPr>
          <w:rFonts w:hint="eastAsia"/>
          <w:bCs/>
          <w:sz w:val="24"/>
        </w:rPr>
        <w:t>投资者可自行选择认购或申购的基金份额类别。本基金不同基金份额类别之间不得互相转换。</w:t>
      </w:r>
    </w:p>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auto"/>
        <w:ind w:left="199" w:firstLine="425"/>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57" w:name="_Toc347912109"/>
      <w:bookmarkStart w:id="58" w:name="_Toc123102451"/>
      <w:bookmarkStart w:id="59" w:name="_Toc79392595"/>
      <w:bookmarkStart w:id="60" w:name="_Toc98560350"/>
      <w:bookmarkStart w:id="61" w:name="_Toc139991734"/>
      <w:bookmarkStart w:id="62" w:name="_Toc123112232"/>
      <w:bookmarkStart w:id="63" w:name="_Toc347912482"/>
      <w:bookmarkStart w:id="64" w:name="_Toc123051450"/>
      <w:r w:rsidRPr="002D5920">
        <w:rPr>
          <w:rFonts w:ascii="宋体" w:hAnsi="宋体" w:cs="Arial" w:hint="eastAsia"/>
          <w:sz w:val="30"/>
          <w:szCs w:val="30"/>
        </w:rPr>
        <w:lastRenderedPageBreak/>
        <w:t>第三部分  基金份额的发售</w:t>
      </w:r>
      <w:bookmarkEnd w:id="57"/>
      <w:bookmarkEnd w:id="58"/>
      <w:bookmarkEnd w:id="59"/>
      <w:bookmarkEnd w:id="60"/>
      <w:bookmarkEnd w:id="61"/>
      <w:bookmarkEnd w:id="62"/>
      <w:bookmarkEnd w:id="63"/>
      <w:bookmarkEnd w:id="64"/>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本基金基金份额发售面值为人民币1.00元，按发售面值发售。</w:t>
      </w:r>
    </w:p>
    <w:p w:rsidR="00DF0F0A" w:rsidRPr="002D5920" w:rsidRDefault="0012401E">
      <w:pPr>
        <w:spacing w:line="360" w:lineRule="auto"/>
        <w:ind w:firstLineChars="200" w:firstLine="482"/>
        <w:rPr>
          <w:rFonts w:ascii="宋体" w:hAnsi="宋体"/>
          <w:b/>
          <w:bCs/>
          <w:sz w:val="24"/>
        </w:rPr>
      </w:pPr>
      <w:bookmarkStart w:id="65" w:name="_Toc79392596"/>
      <w:bookmarkStart w:id="66" w:name="_Toc57530264"/>
      <w:bookmarkStart w:id="67" w:name="_Toc15118254"/>
      <w:r w:rsidRPr="002D5920">
        <w:rPr>
          <w:rFonts w:ascii="宋体" w:hAnsi="宋体" w:hint="eastAsia"/>
          <w:b/>
          <w:bCs/>
          <w:sz w:val="24"/>
        </w:rPr>
        <w:t>一、</w:t>
      </w:r>
      <w:r w:rsidRPr="002D5920">
        <w:rPr>
          <w:rFonts w:ascii="宋体" w:hAnsi="宋体" w:hint="eastAsia"/>
          <w:b/>
          <w:bCs/>
          <w:sz w:val="24"/>
        </w:rPr>
        <w:tab/>
        <w:t>募集期</w:t>
      </w:r>
      <w:bookmarkEnd w:id="65"/>
      <w:bookmarkEnd w:id="66"/>
      <w:bookmarkEnd w:id="67"/>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自基金份额发售之日起不超过3个月，具体发售时间见招募说明书及发售公告。 </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68" w:name="_Toc15118255"/>
      <w:bookmarkStart w:id="69" w:name="_Toc57530265"/>
      <w:bookmarkStart w:id="70" w:name="_Toc79392597"/>
      <w:r w:rsidRPr="002D5920">
        <w:rPr>
          <w:rFonts w:ascii="宋体" w:hAnsi="宋体" w:hint="eastAsia"/>
          <w:b/>
          <w:bCs/>
          <w:sz w:val="24"/>
        </w:rPr>
        <w:t>二、</w:t>
      </w:r>
      <w:r w:rsidRPr="002D5920">
        <w:rPr>
          <w:rFonts w:ascii="宋体" w:hAnsi="宋体" w:hint="eastAsia"/>
          <w:b/>
          <w:bCs/>
          <w:sz w:val="24"/>
        </w:rPr>
        <w:tab/>
        <w:t>发售对象</w:t>
      </w:r>
      <w:bookmarkEnd w:id="68"/>
      <w:bookmarkEnd w:id="69"/>
      <w:bookmarkEnd w:id="7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个人投资者、机构投资者及合格境外机构投资者</w:t>
      </w:r>
      <w:r w:rsidRPr="002D5920">
        <w:rPr>
          <w:rFonts w:ascii="宋体" w:hAnsi="宋体" w:hint="eastAsia"/>
          <w:sz w:val="24"/>
          <w:szCs w:val="21"/>
        </w:rPr>
        <w:t>，以及法律法规或中国证监会允许购买证券投资基金的其他投资者</w:t>
      </w:r>
      <w:r w:rsidRPr="002D5920">
        <w:rPr>
          <w:rFonts w:ascii="宋体" w:hAnsi="宋体" w:hint="eastAsia"/>
          <w:sz w:val="24"/>
        </w:rPr>
        <w:t>。</w:t>
      </w:r>
    </w:p>
    <w:p w:rsidR="00DF0F0A" w:rsidRPr="002D5920" w:rsidRDefault="00DF0F0A">
      <w:pPr>
        <w:spacing w:line="360" w:lineRule="auto"/>
        <w:ind w:firstLineChars="200" w:firstLine="482"/>
        <w:rPr>
          <w:rFonts w:ascii="宋体" w:hAnsi="宋体"/>
          <w:b/>
          <w:bCs/>
          <w:sz w:val="24"/>
        </w:rPr>
      </w:pPr>
      <w:bookmarkStart w:id="71" w:name="_Toc57530266"/>
      <w:bookmarkStart w:id="72" w:name="_Toc79392598"/>
      <w:bookmarkStart w:id="73" w:name="_Toc15118256"/>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募集目标</w:t>
      </w:r>
      <w:bookmarkEnd w:id="71"/>
      <w:bookmarkEnd w:id="7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本基金不设募集规模上限。</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74" w:name="_Toc57530267"/>
      <w:bookmarkStart w:id="75" w:name="_Toc79392599"/>
      <w:r w:rsidRPr="002D5920">
        <w:rPr>
          <w:rFonts w:ascii="宋体" w:hAnsi="宋体" w:hint="eastAsia"/>
          <w:b/>
          <w:bCs/>
          <w:sz w:val="24"/>
        </w:rPr>
        <w:t>四、</w:t>
      </w:r>
      <w:r w:rsidRPr="002D5920">
        <w:rPr>
          <w:rFonts w:ascii="宋体" w:hAnsi="宋体" w:hint="eastAsia"/>
          <w:b/>
          <w:bCs/>
          <w:sz w:val="24"/>
        </w:rPr>
        <w:tab/>
        <w:t>发售方式和销售渠道</w:t>
      </w:r>
      <w:bookmarkEnd w:id="73"/>
      <w:bookmarkEnd w:id="74"/>
      <w:bookmarkEnd w:id="75"/>
    </w:p>
    <w:p w:rsidR="00DF0F0A" w:rsidRPr="002D5920" w:rsidRDefault="0012401E">
      <w:pPr>
        <w:pStyle w:val="a7"/>
        <w:rPr>
          <w:szCs w:val="24"/>
        </w:rPr>
      </w:pPr>
      <w:bookmarkStart w:id="76" w:name="_Toc15118257"/>
      <w:r w:rsidRPr="002D5920">
        <w:rPr>
          <w:rFonts w:hint="eastAsia"/>
          <w:szCs w:val="24"/>
        </w:rPr>
        <w:t>本基金将通过基金管理人的直销网点及基金代销机构的代销网点公开发售，具体名单见发售公告或相关业务公告。本基金认购采取全额缴款认购的方式。基金投资者在募集期内可多次认购，认购申请一经受理不得撤销。</w:t>
      </w:r>
    </w:p>
    <w:p w:rsidR="00DF0F0A" w:rsidRPr="002D5920" w:rsidRDefault="0012401E">
      <w:pPr>
        <w:pStyle w:val="a7"/>
        <w:rPr>
          <w:szCs w:val="24"/>
        </w:rPr>
      </w:pPr>
      <w:r w:rsidRPr="002D5920">
        <w:rPr>
          <w:rFonts w:hint="eastAsia"/>
          <w:szCs w:val="24"/>
        </w:rPr>
        <w:t>基金销售机构对认购申请的受理并不代表该申请一定成功，而仅代表销售机构确实接收到认购申请。认购的确认以注册登记机构或基金管理公司的确认结果为准。对于认购申请及认购份额的确认情况，投资者应及时查询。</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bookmarkStart w:id="77" w:name="_Toc57530268"/>
      <w:bookmarkStart w:id="78" w:name="_Toc79392601"/>
      <w:r w:rsidRPr="002D5920">
        <w:rPr>
          <w:rFonts w:ascii="宋体" w:hAnsi="宋体" w:hint="eastAsia"/>
          <w:b/>
          <w:bCs/>
          <w:sz w:val="24"/>
        </w:rPr>
        <w:t>五、</w:t>
      </w:r>
      <w:r w:rsidRPr="002D5920">
        <w:rPr>
          <w:rFonts w:ascii="宋体" w:hAnsi="宋体" w:hint="eastAsia"/>
          <w:b/>
          <w:bCs/>
          <w:sz w:val="24"/>
        </w:rPr>
        <w:tab/>
        <w:t>认购费用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本基金认购费率最高不超过5%，具体费率在招募说明书和发售公告中列示</w:t>
      </w:r>
      <w:r w:rsidRPr="002D5920">
        <w:rPr>
          <w:rFonts w:ascii="宋体" w:hAnsi="宋体"/>
          <w:sz w:val="24"/>
        </w:rPr>
        <w:t>。</w:t>
      </w:r>
      <w:r w:rsidRPr="002D5920">
        <w:rPr>
          <w:rFonts w:ascii="宋体" w:hAnsi="宋体" w:hint="eastAsia"/>
          <w:sz w:val="24"/>
        </w:rPr>
        <w:t>基金认购费用不列入基金财产，主要用于基金的市场推广、销售、注册登记等募集期间发生的各项费用。</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六、募集期利息的处理方式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《基金合同》生效前，投资者的认购款项只能存入专门账户，不得动用。《基</w:t>
      </w:r>
      <w:r w:rsidRPr="002D5920">
        <w:rPr>
          <w:rFonts w:ascii="宋体" w:hAnsi="宋体" w:hint="eastAsia"/>
          <w:sz w:val="24"/>
        </w:rPr>
        <w:lastRenderedPageBreak/>
        <w:t>金合同》生效后，有效认购款项在</w:t>
      </w:r>
      <w:r w:rsidRPr="002D5920">
        <w:rPr>
          <w:rFonts w:ascii="宋体" w:hAnsi="宋体" w:hint="eastAsia"/>
          <w:sz w:val="24"/>
          <w:szCs w:val="21"/>
        </w:rPr>
        <w:t>募集期</w:t>
      </w:r>
      <w:r w:rsidRPr="002D5920">
        <w:rPr>
          <w:rFonts w:ascii="宋体" w:hAnsi="宋体" w:hint="eastAsia"/>
          <w:sz w:val="24"/>
        </w:rPr>
        <w:t>间产生的利息将折算为基金份额归基金份额持有人所有，其中利息转份额以注册登记机构的记录为准。</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left="482"/>
        <w:rPr>
          <w:rFonts w:ascii="宋体" w:hAnsi="宋体"/>
          <w:b/>
          <w:bCs/>
          <w:sz w:val="24"/>
        </w:rPr>
      </w:pPr>
      <w:r w:rsidRPr="002D5920">
        <w:rPr>
          <w:rFonts w:ascii="宋体" w:hAnsi="宋体" w:hint="eastAsia"/>
          <w:b/>
          <w:bCs/>
          <w:sz w:val="24"/>
        </w:rPr>
        <w:t>七、基金认购份额的计算</w:t>
      </w:r>
      <w:bookmarkEnd w:id="76"/>
      <w:bookmarkEnd w:id="77"/>
      <w:bookmarkEnd w:id="78"/>
    </w:p>
    <w:p w:rsidR="00DF0F0A" w:rsidRPr="002D5920" w:rsidRDefault="0012401E">
      <w:pPr>
        <w:spacing w:line="360" w:lineRule="auto"/>
        <w:ind w:firstLineChars="200" w:firstLine="480"/>
        <w:rPr>
          <w:rFonts w:ascii="宋体" w:hAnsi="宋体"/>
          <w:sz w:val="24"/>
          <w:szCs w:val="21"/>
        </w:rPr>
      </w:pPr>
      <w:r w:rsidRPr="002D5920">
        <w:rPr>
          <w:rFonts w:ascii="宋体" w:hAnsi="宋体" w:hint="eastAsia"/>
          <w:sz w:val="24"/>
        </w:rPr>
        <w:t>1、基金认购采用金额认购的方式。基金的认购金额包括认购费用和净认购金额。</w:t>
      </w:r>
      <w:r w:rsidRPr="002D5920">
        <w:rPr>
          <w:bCs/>
          <w:sz w:val="24"/>
        </w:rPr>
        <w:t>认购份额的具体计算方法在招募说明书中列示。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2、认购份额计算结果保留到小数点后两位，小数点后两位以后的部分四舍五入，由此产生的误差计入基金财产。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3、本基金的认购费率将按照《运作办法》、《销售办法》的规定，参照行业惯例，结合市场实际情况收取。</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t>基金份额的认购和持有限额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基金管理人可以对每个基金交易账户的认购金额和持有基金份额进行限制，具体限制请参见招募说明书或相关公告。</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79" w:name="_Toc347912110"/>
      <w:bookmarkStart w:id="80" w:name="_Toc347912483"/>
      <w:bookmarkStart w:id="81" w:name="_Toc139991735"/>
      <w:r w:rsidRPr="002D5920">
        <w:rPr>
          <w:rFonts w:ascii="宋体" w:hAnsi="宋体" w:cs="Arial" w:hint="eastAsia"/>
          <w:sz w:val="30"/>
          <w:szCs w:val="30"/>
        </w:rPr>
        <w:lastRenderedPageBreak/>
        <w:t>第四部分  基金备案</w:t>
      </w:r>
      <w:bookmarkEnd w:id="79"/>
      <w:bookmarkEnd w:id="80"/>
      <w:bookmarkEnd w:id="81"/>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基金备案的条件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基金募集达到基金备案条件的，自基金管理人办理完毕基金备案手续并取得</w:t>
      </w:r>
      <w:r w:rsidRPr="002D5920">
        <w:rPr>
          <w:rFonts w:ascii="宋体" w:hAnsi="宋体"/>
          <w:sz w:val="24"/>
        </w:rPr>
        <w:t>中国证监会书面确认之日起，</w:t>
      </w:r>
      <w:r w:rsidRPr="002D5920">
        <w:rPr>
          <w:rFonts w:ascii="宋体" w:hAnsi="宋体" w:hint="eastAsia"/>
          <w:sz w:val="24"/>
        </w:rPr>
        <w:t>《基金合同》生效；否则《基金合同》不生效。基金管理人在收到中国证监会书面确认文件的次日对《基金合同》生效事宜予以公告。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基金合同不能生效时募集资金的处理方式</w:t>
      </w:r>
    </w:p>
    <w:p w:rsidR="00DF0F0A" w:rsidRPr="002D5920" w:rsidRDefault="0012401E">
      <w:pPr>
        <w:spacing w:line="360" w:lineRule="auto"/>
        <w:ind w:firstLine="480"/>
        <w:rPr>
          <w:rFonts w:ascii="宋体" w:hAnsi="宋体"/>
          <w:sz w:val="24"/>
        </w:rPr>
      </w:pPr>
      <w:r w:rsidRPr="002D5920">
        <w:rPr>
          <w:rFonts w:ascii="宋体" w:hAnsi="宋体" w:hint="eastAsia"/>
          <w:sz w:val="24"/>
        </w:rPr>
        <w:t>如果《基金合同》不能生效，基金管理人应当承担下列责任：</w:t>
      </w:r>
    </w:p>
    <w:p w:rsidR="00DF0F0A" w:rsidRPr="002D5920" w:rsidRDefault="0012401E">
      <w:pPr>
        <w:spacing w:line="360" w:lineRule="auto"/>
        <w:ind w:firstLine="480"/>
        <w:rPr>
          <w:rFonts w:ascii="宋体" w:hAnsi="宋体"/>
          <w:sz w:val="24"/>
        </w:rPr>
      </w:pPr>
      <w:r w:rsidRPr="002D5920">
        <w:rPr>
          <w:rFonts w:ascii="宋体" w:hAnsi="宋体" w:hint="eastAsia"/>
          <w:sz w:val="24"/>
        </w:rPr>
        <w:t>1、以其固有财产承担因募集行为而产生的债务和费用；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2、在基金募集期限届满后30日内返还投资者已缴纳的款项，并加计银行同期存款利息。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3、如基金募集失败，基金管理人、基金托管人及销售机构不得请求报酬。基金管理人、基金托管人和销售机构为基金募集支付之一切费用应由各方各自承担。</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基金存续期内的基金份额持有人数量和资产规模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法律法规另有规定时，从其规定。</w:t>
      </w:r>
    </w:p>
    <w:p w:rsidR="00DF0F0A" w:rsidRPr="002D5920" w:rsidRDefault="0012401E">
      <w:pPr>
        <w:pStyle w:val="1"/>
        <w:spacing w:before="0" w:after="0" w:line="360" w:lineRule="auto"/>
        <w:rPr>
          <w:rFonts w:ascii="宋体" w:hAnsi="宋体" w:cs="Arial"/>
          <w:sz w:val="30"/>
          <w:szCs w:val="30"/>
        </w:rPr>
      </w:pPr>
      <w:bookmarkStart w:id="82" w:name="_Toc123051451"/>
      <w:bookmarkStart w:id="83" w:name="_Toc123112233"/>
      <w:bookmarkStart w:id="84" w:name="_Toc123102452"/>
      <w:bookmarkStart w:id="85" w:name="_Toc98560351"/>
      <w:r w:rsidRPr="002D5920">
        <w:rPr>
          <w:rFonts w:ascii="宋体" w:hAnsi="宋体" w:cs="Arial"/>
          <w:sz w:val="24"/>
          <w:szCs w:val="24"/>
        </w:rPr>
        <w:br w:type="page"/>
      </w:r>
      <w:bookmarkStart w:id="86" w:name="_Toc123112234"/>
      <w:bookmarkStart w:id="87" w:name="_Toc79392606"/>
      <w:bookmarkStart w:id="88" w:name="_Toc48649707"/>
      <w:bookmarkStart w:id="89" w:name="_Toc347912484"/>
      <w:bookmarkStart w:id="90" w:name="_Toc98560352"/>
      <w:bookmarkStart w:id="91" w:name="_Toc347912111"/>
      <w:bookmarkStart w:id="92" w:name="_Toc123102453"/>
      <w:bookmarkStart w:id="93" w:name="_Toc123051452"/>
      <w:bookmarkStart w:id="94" w:name="_Toc139991736"/>
      <w:bookmarkEnd w:id="82"/>
      <w:bookmarkEnd w:id="83"/>
      <w:bookmarkEnd w:id="84"/>
      <w:bookmarkEnd w:id="85"/>
      <w:r w:rsidRPr="002D5920">
        <w:rPr>
          <w:rFonts w:ascii="宋体" w:hAnsi="宋体" w:cs="Arial" w:hint="eastAsia"/>
          <w:sz w:val="30"/>
          <w:szCs w:val="30"/>
        </w:rPr>
        <w:lastRenderedPageBreak/>
        <w:t>第五部分基金份额的申购与赎回</w:t>
      </w:r>
      <w:bookmarkEnd w:id="86"/>
      <w:bookmarkEnd w:id="87"/>
      <w:bookmarkEnd w:id="88"/>
      <w:bookmarkEnd w:id="89"/>
      <w:bookmarkEnd w:id="90"/>
      <w:bookmarkEnd w:id="91"/>
      <w:bookmarkEnd w:id="92"/>
      <w:bookmarkEnd w:id="93"/>
      <w:bookmarkEnd w:id="94"/>
    </w:p>
    <w:p w:rsidR="00DF0F0A" w:rsidRPr="002D5920" w:rsidRDefault="00DF0F0A">
      <w:pPr>
        <w:spacing w:line="360" w:lineRule="auto"/>
        <w:ind w:firstLine="54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5" w:name="_Toc79392607"/>
      <w:r w:rsidRPr="002D5920">
        <w:rPr>
          <w:rFonts w:ascii="宋体" w:hAnsi="宋体" w:hint="eastAsia"/>
          <w:b/>
          <w:bCs/>
          <w:sz w:val="24"/>
        </w:rPr>
        <w:t>一、</w:t>
      </w:r>
      <w:r w:rsidRPr="002D5920">
        <w:rPr>
          <w:rFonts w:ascii="宋体" w:hAnsi="宋体" w:hint="eastAsia"/>
          <w:b/>
          <w:bCs/>
          <w:sz w:val="24"/>
        </w:rPr>
        <w:tab/>
        <w:t>申购与赎回场所</w:t>
      </w:r>
      <w:bookmarkEnd w:id="95"/>
    </w:p>
    <w:p w:rsidR="00DF0F0A" w:rsidRPr="002D5920" w:rsidRDefault="0012401E">
      <w:pPr>
        <w:spacing w:line="360" w:lineRule="auto"/>
        <w:ind w:firstLine="480"/>
        <w:rPr>
          <w:rFonts w:ascii="宋体" w:hAnsi="宋体"/>
          <w:sz w:val="24"/>
        </w:rPr>
      </w:pPr>
      <w:r w:rsidRPr="002D5920">
        <w:rPr>
          <w:rFonts w:ascii="宋体" w:hAnsi="宋体" w:hint="eastAsia"/>
          <w:sz w:val="24"/>
        </w:rPr>
        <w:t>本基金的申购与赎回将通过销售机构进行。具体的销售网点将由基金管理人在招募说明书或其它相关公告中列明。基金管理人可根据情况变更或增减基金代销机构，并予以公告。若销售机构开通电话、传真或网上等交易方式，投资人可通过上述方式进行申购与赎回，具体办法由基金管理人另行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6" w:name="_Toc79392608"/>
      <w:r w:rsidRPr="002D5920">
        <w:rPr>
          <w:rFonts w:ascii="宋体" w:hAnsi="宋体" w:hint="eastAsia"/>
          <w:b/>
          <w:bCs/>
          <w:sz w:val="24"/>
        </w:rPr>
        <w:t>二、</w:t>
      </w:r>
      <w:r w:rsidRPr="002D5920">
        <w:rPr>
          <w:rFonts w:ascii="宋体" w:hAnsi="宋体" w:hint="eastAsia"/>
          <w:b/>
          <w:bCs/>
          <w:sz w:val="24"/>
        </w:rPr>
        <w:tab/>
        <w:t>申购与赎回的开放日及时间</w:t>
      </w:r>
      <w:bookmarkEnd w:id="96"/>
    </w:p>
    <w:p w:rsidR="00DF0F0A" w:rsidRPr="002D5920" w:rsidRDefault="0012401E">
      <w:pPr>
        <w:spacing w:line="360" w:lineRule="auto"/>
        <w:ind w:firstLine="480"/>
        <w:rPr>
          <w:rFonts w:ascii="宋体" w:hAnsi="宋体"/>
          <w:sz w:val="24"/>
        </w:rPr>
      </w:pPr>
      <w:r w:rsidRPr="002D5920">
        <w:rPr>
          <w:rFonts w:ascii="宋体" w:hAnsi="宋体" w:hint="eastAsia"/>
          <w:sz w:val="24"/>
        </w:rPr>
        <w:t>本基金的申购、赎回自基金合同生效日起不超过3个月的时间内开始办理，基金管理人应在开始办理申购、赎回的具体日期前依照《信息披露办法》的有关规定在指定媒体公告。</w:t>
      </w:r>
    </w:p>
    <w:p w:rsidR="00DF0F0A" w:rsidRPr="002D5920" w:rsidRDefault="0012401E">
      <w:pPr>
        <w:spacing w:line="360" w:lineRule="auto"/>
        <w:ind w:firstLine="480"/>
        <w:rPr>
          <w:rFonts w:ascii="宋体" w:hAnsi="宋体"/>
          <w:sz w:val="24"/>
        </w:rPr>
      </w:pPr>
      <w:r w:rsidRPr="002D5920">
        <w:rPr>
          <w:rFonts w:ascii="宋体" w:hAnsi="宋体" w:hint="eastAsia"/>
          <w:sz w:val="24"/>
        </w:rPr>
        <w:t>申购和赎回的开放日为证券交易所交易日（基金管理人公告暂停申购或赎回时除外），投资者应当在开放日办理申购和赎回申请。开放日的具体业务办理时间在招募说明书中载明或另行公告。</w:t>
      </w:r>
    </w:p>
    <w:p w:rsidR="00DF0F0A" w:rsidRPr="002D5920" w:rsidRDefault="0012401E">
      <w:pPr>
        <w:spacing w:line="360" w:lineRule="auto"/>
        <w:ind w:firstLine="480"/>
        <w:rPr>
          <w:rFonts w:ascii="宋体" w:hAnsi="宋体"/>
          <w:sz w:val="24"/>
        </w:rPr>
      </w:pPr>
      <w:r w:rsidRPr="002D5920">
        <w:rPr>
          <w:bCs/>
          <w:sz w:val="24"/>
        </w:rPr>
        <w:t>基金管理人不得在《基金合同》约定之外的日期或者时间办理基金份额的申购</w:t>
      </w:r>
      <w:r w:rsidRPr="002D5920">
        <w:rPr>
          <w:rFonts w:hint="eastAsia"/>
          <w:bCs/>
          <w:sz w:val="24"/>
        </w:rPr>
        <w:t>、</w:t>
      </w:r>
      <w:r w:rsidRPr="002D5920">
        <w:rPr>
          <w:bCs/>
          <w:sz w:val="24"/>
        </w:rPr>
        <w:t>赎回或者转换。投资人在《基金合同》约定之外的日期和时间提出申购、赎回或转换申请</w:t>
      </w:r>
      <w:r w:rsidRPr="002D5920">
        <w:rPr>
          <w:rFonts w:hint="eastAsia"/>
          <w:bCs/>
          <w:sz w:val="24"/>
        </w:rPr>
        <w:t>且注册登记机构确认接受</w:t>
      </w:r>
      <w:r w:rsidRPr="002D5920">
        <w:rPr>
          <w:bCs/>
          <w:sz w:val="24"/>
        </w:rPr>
        <w:t>的，</w:t>
      </w:r>
      <w:r w:rsidRPr="002D5920">
        <w:rPr>
          <w:rFonts w:hint="eastAsia"/>
          <w:bCs/>
          <w:sz w:val="24"/>
        </w:rPr>
        <w:t>视为下一个开放日提交的申请，</w:t>
      </w:r>
      <w:r w:rsidRPr="002D5920">
        <w:rPr>
          <w:bCs/>
          <w:sz w:val="24"/>
        </w:rPr>
        <w:t>其基金份额申购、赎回价格为下一开放日基金份额的申购、赎回价格。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《基金合同》生效后，若出现新的证券交易市场或交易所交易时间更改或实际情况需要，基金管理人可对申购、赎回时间进行调整，但此项调整应在实施日前依照《信息披露办法》的有关规定在指定媒体公告。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7" w:name="_Toc79392609"/>
      <w:r w:rsidRPr="002D5920">
        <w:rPr>
          <w:rFonts w:ascii="宋体" w:hAnsi="宋体" w:hint="eastAsia"/>
          <w:b/>
          <w:bCs/>
          <w:sz w:val="24"/>
        </w:rPr>
        <w:t>三、申购与赎回的原则</w:t>
      </w:r>
      <w:bookmarkEnd w:id="97"/>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、“未知价”原则，即申购、赎回价格以申请当日收市后计算的基金份额净值为基准进行计算；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、“金额申购、份额赎回”原则，即申购以金额申请，赎回以份额申请；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3、当日的申购与赎回申请可以在基金管理人规定的时间以内撤销；</w:t>
      </w:r>
    </w:p>
    <w:p w:rsidR="00DF0F0A" w:rsidRPr="002D5920" w:rsidRDefault="0012401E">
      <w:pPr>
        <w:spacing w:line="360" w:lineRule="auto"/>
        <w:ind w:firstLineChars="200" w:firstLine="480"/>
        <w:rPr>
          <w:rFonts w:ascii="宋体" w:hAnsi="宋体"/>
          <w:sz w:val="24"/>
        </w:rPr>
      </w:pPr>
      <w:r w:rsidRPr="002D5920">
        <w:rPr>
          <w:rFonts w:hint="eastAsia"/>
          <w:bCs/>
          <w:sz w:val="24"/>
        </w:rPr>
        <w:t>4</w:t>
      </w:r>
      <w:r w:rsidRPr="002D5920">
        <w:rPr>
          <w:rFonts w:hint="eastAsia"/>
          <w:bCs/>
          <w:sz w:val="24"/>
        </w:rPr>
        <w:t>、</w:t>
      </w:r>
      <w:r w:rsidRPr="002D5920">
        <w:rPr>
          <w:bCs/>
          <w:sz w:val="24"/>
        </w:rPr>
        <w:t>赎回遵循</w:t>
      </w:r>
      <w:r w:rsidRPr="002D5920">
        <w:rPr>
          <w:rFonts w:hint="eastAsia"/>
          <w:bCs/>
          <w:sz w:val="24"/>
        </w:rPr>
        <w:t>“</w:t>
      </w:r>
      <w:r w:rsidRPr="002D5920">
        <w:rPr>
          <w:bCs/>
          <w:sz w:val="24"/>
        </w:rPr>
        <w:t>先进先出</w:t>
      </w:r>
      <w:r w:rsidRPr="002D5920">
        <w:rPr>
          <w:rFonts w:hint="eastAsia"/>
          <w:bCs/>
          <w:sz w:val="24"/>
        </w:rPr>
        <w:t>”</w:t>
      </w:r>
      <w:r w:rsidRPr="002D5920">
        <w:rPr>
          <w:bCs/>
          <w:sz w:val="24"/>
        </w:rPr>
        <w:t>原则，即按照投资人认购、申购的先后次序进行</w:t>
      </w:r>
      <w:r w:rsidRPr="002D5920">
        <w:rPr>
          <w:bCs/>
          <w:sz w:val="24"/>
        </w:rPr>
        <w:lastRenderedPageBreak/>
        <w:t>顺序赎回；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可根据基金运作的实际情况并在不影响基金份额持有人实质利益的前提下调整上述原则。基金管理人必须在新规则开始实施前按照《信息披露办法》的有关规定在指定媒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8" w:name="_Toc79392610"/>
      <w:r w:rsidRPr="002D5920">
        <w:rPr>
          <w:rFonts w:ascii="宋体" w:hAnsi="宋体" w:hint="eastAsia"/>
          <w:b/>
          <w:bCs/>
          <w:sz w:val="24"/>
        </w:rPr>
        <w:t>四、申购与赎回的程序</w:t>
      </w:r>
      <w:bookmarkEnd w:id="98"/>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1、申购和赎回的申请方式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基金投资者必须根据基金销售机构规定的程序，在开放日的业务办理时间向基金销售机构提出申购或赎回的申请。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投资者在申购本基金时须按销售机构规定的方式备足申购资金,投资者在提交赎回申请时，必须有足够的基金份额余额，否则所提交的申购、赎回的申请无效而不予成交。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2、申购和赎回申请的确认</w:t>
      </w:r>
    </w:p>
    <w:p w:rsidR="00DF0F0A" w:rsidRPr="002D5920" w:rsidRDefault="0012401E">
      <w:pPr>
        <w:spacing w:line="360" w:lineRule="auto"/>
        <w:ind w:firstLineChars="200" w:firstLine="480"/>
        <w:rPr>
          <w:rFonts w:ascii="宋体" w:hAnsi="宋体"/>
          <w:sz w:val="24"/>
        </w:rPr>
      </w:pPr>
      <w:r w:rsidRPr="002D5920">
        <w:rPr>
          <w:rFonts w:ascii="宋体" w:hAnsi="宋体"/>
          <w:sz w:val="24"/>
        </w:rPr>
        <w:t>T</w:t>
      </w:r>
      <w:r w:rsidRPr="002D5920">
        <w:rPr>
          <w:rFonts w:ascii="宋体" w:hAnsi="宋体" w:hint="eastAsia"/>
          <w:sz w:val="24"/>
        </w:rPr>
        <w:t>日规定时间受理的申请，正常情况下，注册登记机构在</w:t>
      </w:r>
      <w:r w:rsidRPr="002D5920">
        <w:rPr>
          <w:rFonts w:ascii="宋体" w:hAnsi="宋体"/>
          <w:sz w:val="24"/>
        </w:rPr>
        <w:t>T+1</w:t>
      </w:r>
      <w:r w:rsidRPr="002D5920">
        <w:rPr>
          <w:rFonts w:ascii="宋体" w:hAnsi="宋体" w:hint="eastAsia"/>
          <w:sz w:val="24"/>
        </w:rPr>
        <w:t>日内为投资者对该交易的有效性进行确认，在</w:t>
      </w:r>
      <w:r w:rsidRPr="002D5920">
        <w:rPr>
          <w:rFonts w:ascii="宋体" w:hAnsi="宋体"/>
          <w:sz w:val="24"/>
        </w:rPr>
        <w:t>T</w:t>
      </w:r>
      <w:r w:rsidRPr="002D5920">
        <w:rPr>
          <w:rFonts w:ascii="宋体" w:hAnsi="宋体" w:hint="eastAsia"/>
          <w:sz w:val="24"/>
        </w:rPr>
        <w:t>＋</w:t>
      </w:r>
      <w:r w:rsidRPr="002D5920">
        <w:rPr>
          <w:rFonts w:ascii="宋体" w:hAnsi="宋体"/>
          <w:sz w:val="24"/>
        </w:rPr>
        <w:t>2</w:t>
      </w:r>
      <w:r w:rsidRPr="002D5920">
        <w:rPr>
          <w:rFonts w:ascii="宋体" w:hAnsi="宋体" w:hint="eastAsia"/>
          <w:sz w:val="24"/>
        </w:rPr>
        <w:t>日后（包括该日）投资者应向销售机构或以销售机构规定的其他方式查询申购与赎回申请的确认情况。</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销售机构对申购、赎回申请的受理并不代表该申请一定成功，而仅代表销售机构确实接收到申购、赎回申请。申购、赎回的确认以注册登记机构或基金管理人的确认结果为准。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3、申购和赎回的款项支付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申购采用全额缴款方式，若申购资金在规定时间内未全额到账则申购不成功，若申购不成功或无效，申购款项将退回投资者账户。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w:t>
      </w:r>
      <w:r w:rsidRPr="002D5920">
        <w:rPr>
          <w:rFonts w:ascii="宋体" w:hAnsi="宋体" w:hint="eastAsia"/>
          <w:sz w:val="24"/>
          <w:szCs w:val="21"/>
        </w:rPr>
        <w:t>T日</w:t>
      </w:r>
      <w:r w:rsidRPr="002D5920">
        <w:rPr>
          <w:rFonts w:ascii="宋体" w:hAnsi="宋体" w:hint="eastAsia"/>
          <w:sz w:val="24"/>
        </w:rPr>
        <w:t>赎回申请成功后，基金管理人将通过注册登记机构及其相关销售机构在</w:t>
      </w:r>
      <w:r w:rsidRPr="002D5920">
        <w:rPr>
          <w:rFonts w:ascii="宋体" w:hAnsi="宋体"/>
          <w:sz w:val="24"/>
        </w:rPr>
        <w:t>T</w:t>
      </w:r>
      <w:r w:rsidRPr="002D5920">
        <w:rPr>
          <w:rFonts w:ascii="宋体" w:hAnsi="宋体" w:hint="eastAsia"/>
          <w:sz w:val="24"/>
        </w:rPr>
        <w:t>＋</w:t>
      </w:r>
      <w:r w:rsidRPr="002D5920">
        <w:rPr>
          <w:rFonts w:ascii="宋体" w:hAnsi="宋体"/>
          <w:sz w:val="24"/>
        </w:rPr>
        <w:t>7</w:t>
      </w:r>
      <w:r w:rsidRPr="002D5920">
        <w:rPr>
          <w:rFonts w:ascii="宋体" w:hAnsi="宋体" w:hint="eastAsia"/>
          <w:sz w:val="24"/>
        </w:rPr>
        <w:t>日（包括该日）内将赎回款项划往基金份额持有人账户。在发生巨额赎回的情形时，款项的支付办法参照《基金合同》的有关条款处理。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hint="eastAsia"/>
          <w:bCs/>
          <w:sz w:val="24"/>
          <w:lang w:val="zh-CN"/>
        </w:rPr>
        <w:t>基金管理人或注册登记机构可以在法律法规允许的范围内，对上述业务办理时间进行调整，并提前公告。</w:t>
      </w: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99" w:name="_Toc79392611"/>
      <w:r w:rsidRPr="002D5920">
        <w:rPr>
          <w:rFonts w:ascii="宋体" w:hAnsi="宋体" w:hint="eastAsia"/>
          <w:b/>
          <w:bCs/>
          <w:sz w:val="24"/>
        </w:rPr>
        <w:t>五、申购与赎回的数额限制</w:t>
      </w:r>
      <w:bookmarkEnd w:id="9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1、基金管理人可以规定投资者首次申购和每笔申购的最低金额以及每笔赎回的最低份额。具体规定请参见招募说明书；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2、基金管理人可以规定投资者每个交易账户的最低基金份额余额。具体规定请参见招募说明书；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3、基金管理人可以规定单个投资者累计持有的基金份额上限。具体规定请参见招募说明书；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管理人可根据市场情况，在法律法规允许的情况下，调整上述对申购的金额和赎回的份额的数量限制，基金管理人必须在调整生效前依照《信息披露办法》的有关规定在指定媒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0" w:name="_Toc79392612"/>
      <w:r w:rsidRPr="002D5920">
        <w:rPr>
          <w:rFonts w:ascii="宋体" w:hAnsi="宋体" w:hint="eastAsia"/>
          <w:b/>
          <w:bCs/>
          <w:sz w:val="24"/>
        </w:rPr>
        <w:t>六、申购费用和赎回费用</w:t>
      </w:r>
      <w:bookmarkEnd w:id="10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1、本基金</w:t>
      </w:r>
      <w:r w:rsidRPr="002D5920">
        <w:rPr>
          <w:rFonts w:hint="eastAsia"/>
          <w:bCs/>
          <w:sz w:val="24"/>
        </w:rPr>
        <w:t>A</w:t>
      </w:r>
      <w:r w:rsidRPr="002D5920">
        <w:rPr>
          <w:rFonts w:hint="eastAsia"/>
          <w:bCs/>
          <w:sz w:val="24"/>
        </w:rPr>
        <w:t>类基金份额</w:t>
      </w:r>
      <w:r w:rsidRPr="002D5920">
        <w:rPr>
          <w:rFonts w:ascii="宋体" w:hAnsi="宋体" w:hint="eastAsia"/>
          <w:sz w:val="24"/>
        </w:rPr>
        <w:t>的申购费用由申购A类基金份额的投资者承担，不列入基金财产，主要用于本基金的市场推广、销售、注册登记等各项费用。赎回费用由赎回基金份额的基金份额持有人承担。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投资者可将其持有的全部或部分基金份额赎回。本基金的赎回费用在投资者赎回本基金份额时收取，扣除用于市场推广、注册登记费和其他手续费后的余额归基金财产，赎回费归入基金财产的比例不得低于法律法规或中国证监会规定的比例下限。</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3、本基金申购费率最高不超过5</w:t>
      </w:r>
      <w:r w:rsidRPr="002D5920">
        <w:rPr>
          <w:rFonts w:ascii="宋体" w:hAnsi="宋体"/>
          <w:sz w:val="24"/>
        </w:rPr>
        <w:t>%</w:t>
      </w:r>
      <w:r w:rsidRPr="002D5920">
        <w:rPr>
          <w:rFonts w:ascii="宋体" w:hAnsi="宋体" w:hint="eastAsia"/>
          <w:sz w:val="24"/>
        </w:rPr>
        <w:t>，赎回费率最高不超过5</w:t>
      </w:r>
      <w:r w:rsidRPr="002D5920">
        <w:rPr>
          <w:rFonts w:ascii="宋体" w:hAnsi="宋体"/>
          <w:sz w:val="24"/>
        </w:rPr>
        <w:t>%</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rsidRPr="002D5920">
        <w:rPr>
          <w:rFonts w:ascii="宋体" w:hAnsi="宋体" w:hint="eastAsia"/>
          <w:sz w:val="24"/>
        </w:rPr>
        <w:t>按照《信息披露办法》的有关规定</w:t>
      </w:r>
      <w:r w:rsidRPr="002D5920">
        <w:rPr>
          <w:rFonts w:ascii="宋体" w:hAnsi="宋体"/>
          <w:sz w:val="24"/>
        </w:rPr>
        <w:t>在指定</w:t>
      </w:r>
      <w:r w:rsidRPr="002D5920">
        <w:rPr>
          <w:rFonts w:ascii="宋体" w:hAnsi="宋体" w:hint="eastAsia"/>
          <w:sz w:val="24"/>
        </w:rPr>
        <w:t>媒体</w:t>
      </w:r>
      <w:r w:rsidRPr="002D5920">
        <w:rPr>
          <w:rFonts w:ascii="宋体" w:hAnsi="宋体"/>
          <w:sz w:val="24"/>
        </w:rPr>
        <w:t>公告</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可以在不违背法律法规规定及《基金合同》约定的情形下根据市场情况制定基金促销计划，针对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1" w:name="_Toc79392613"/>
      <w:r w:rsidRPr="002D5920">
        <w:rPr>
          <w:rFonts w:ascii="宋体" w:hAnsi="宋体" w:hint="eastAsia"/>
          <w:b/>
          <w:bCs/>
          <w:sz w:val="24"/>
        </w:rPr>
        <w:t>七、申购份额与赎回金额的计算</w:t>
      </w:r>
      <w:bookmarkEnd w:id="10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1、本基金申购份额的计算：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基金的申购金额包括申购费用和净申购金额，具体的申购份额计算方法详见招募说明书。</w:t>
      </w:r>
      <w:r w:rsidRPr="002D5920">
        <w:rPr>
          <w:rFonts w:hint="eastAsia"/>
          <w:bCs/>
          <w:sz w:val="24"/>
        </w:rPr>
        <w:t>本基金</w:t>
      </w:r>
      <w:r w:rsidRPr="002D5920">
        <w:rPr>
          <w:rFonts w:hint="eastAsia"/>
          <w:bCs/>
          <w:sz w:val="24"/>
        </w:rPr>
        <w:t>C</w:t>
      </w:r>
      <w:r w:rsidRPr="002D5920">
        <w:rPr>
          <w:rFonts w:hint="eastAsia"/>
          <w:bCs/>
          <w:sz w:val="24"/>
        </w:rPr>
        <w:t>类基金份额不收取申购费。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2、本基金赎回金额的计算：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采用“份额赎回”方式，赎回价格以T日的基金份额净值为基准进行计算，具体的赎回金额计算方法详见招募说明书。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3、本基金基金份额净值的计算：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T</w:t>
      </w:r>
      <w:r w:rsidRPr="002D5920">
        <w:rPr>
          <w:rFonts w:ascii="宋体" w:hAnsi="宋体" w:hint="eastAsia"/>
          <w:sz w:val="24"/>
        </w:rPr>
        <w:t>日的基金份额净值在当天收市后计算，并在</w:t>
      </w:r>
      <w:r w:rsidRPr="002D5920">
        <w:rPr>
          <w:rFonts w:ascii="宋体" w:hAnsi="宋体"/>
          <w:sz w:val="24"/>
        </w:rPr>
        <w:t>T+1</w:t>
      </w:r>
      <w:r w:rsidRPr="002D5920">
        <w:rPr>
          <w:rFonts w:ascii="宋体" w:hAnsi="宋体" w:hint="eastAsia"/>
          <w:sz w:val="24"/>
        </w:rPr>
        <w:t>日内公告。遇特殊情况，经中国证监会同意，可以适当延迟计算或公告。</w:t>
      </w:r>
      <w:r w:rsidRPr="002D5920">
        <w:rPr>
          <w:rFonts w:hint="eastAsia"/>
          <w:bCs/>
          <w:sz w:val="24"/>
        </w:rPr>
        <w:t>本基金</w:t>
      </w:r>
      <w:r w:rsidRPr="002D5920">
        <w:rPr>
          <w:rFonts w:hint="eastAsia"/>
          <w:bCs/>
          <w:sz w:val="24"/>
        </w:rPr>
        <w:t>A</w:t>
      </w:r>
      <w:r w:rsidRPr="002D5920">
        <w:rPr>
          <w:rFonts w:hint="eastAsia"/>
          <w:bCs/>
          <w:sz w:val="24"/>
        </w:rPr>
        <w:t>类基金份额和</w:t>
      </w:r>
      <w:r w:rsidRPr="002D5920">
        <w:rPr>
          <w:rFonts w:hint="eastAsia"/>
          <w:bCs/>
          <w:sz w:val="24"/>
        </w:rPr>
        <w:t>C</w:t>
      </w:r>
      <w:r w:rsidRPr="002D5920">
        <w:rPr>
          <w:rFonts w:hint="eastAsia"/>
          <w:bCs/>
          <w:sz w:val="24"/>
        </w:rPr>
        <w:t>类基金份额分别设置代码，分别计算和公告基金份额净值和基金份额累计净值。</w:t>
      </w:r>
      <w:r w:rsidRPr="002D5920">
        <w:rPr>
          <w:rFonts w:ascii="宋体" w:hAnsi="宋体" w:hint="eastAsia"/>
          <w:sz w:val="24"/>
        </w:rPr>
        <w:t>本基金</w:t>
      </w:r>
      <w:r w:rsidRPr="002D5920">
        <w:rPr>
          <w:rFonts w:hint="eastAsia"/>
          <w:bCs/>
          <w:sz w:val="24"/>
        </w:rPr>
        <w:t>各类</w:t>
      </w:r>
      <w:r w:rsidRPr="002D5920">
        <w:rPr>
          <w:rFonts w:ascii="宋体" w:hAnsi="宋体" w:hint="eastAsia"/>
          <w:sz w:val="24"/>
        </w:rPr>
        <w:t>基金份额净值的计算，</w:t>
      </w:r>
      <w:r w:rsidRPr="002D5920">
        <w:rPr>
          <w:rFonts w:hint="eastAsia"/>
          <w:bCs/>
          <w:sz w:val="24"/>
        </w:rPr>
        <w:t>均</w:t>
      </w:r>
      <w:r w:rsidRPr="002D5920">
        <w:rPr>
          <w:rFonts w:ascii="宋体" w:hAnsi="宋体" w:hint="eastAsia"/>
          <w:sz w:val="24"/>
        </w:rPr>
        <w:t>保留到小数点后</w:t>
      </w:r>
      <w:r w:rsidR="00024884" w:rsidRPr="002D5920">
        <w:rPr>
          <w:rFonts w:ascii="宋体" w:hAnsi="宋体" w:hint="eastAsia"/>
          <w:sz w:val="24"/>
        </w:rPr>
        <w:t>4</w:t>
      </w:r>
      <w:r w:rsidRPr="002D5920">
        <w:rPr>
          <w:rFonts w:ascii="宋体" w:hAnsi="宋体" w:hint="eastAsia"/>
          <w:sz w:val="24"/>
        </w:rPr>
        <w:t>位，小数点后第</w:t>
      </w:r>
      <w:r w:rsidR="00024884" w:rsidRPr="002D5920">
        <w:rPr>
          <w:rFonts w:ascii="宋体" w:hAnsi="宋体" w:hint="eastAsia"/>
          <w:sz w:val="24"/>
        </w:rPr>
        <w:t>5</w:t>
      </w:r>
      <w:r w:rsidRPr="002D5920">
        <w:rPr>
          <w:rFonts w:ascii="宋体" w:hAnsi="宋体" w:hint="eastAsia"/>
          <w:sz w:val="24"/>
        </w:rPr>
        <w:t>位四舍五入，由此产生的误差计入基金财产。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4、申购份额、余额的处理方式：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申购的有效份额为按实际确认的申购金额在扣除相应的费用后，以当日</w:t>
      </w:r>
      <w:r w:rsidRPr="002D5920">
        <w:rPr>
          <w:rFonts w:hint="eastAsia"/>
          <w:bCs/>
          <w:sz w:val="24"/>
        </w:rPr>
        <w:t>该类</w:t>
      </w:r>
      <w:r w:rsidRPr="002D5920">
        <w:rPr>
          <w:rFonts w:ascii="宋体" w:hAnsi="宋体" w:hint="eastAsia"/>
          <w:sz w:val="24"/>
        </w:rPr>
        <w:t>基金份额净值为基准计算，申购份额计算结果</w:t>
      </w:r>
      <w:r w:rsidRPr="002D5920">
        <w:rPr>
          <w:rFonts w:ascii="宋体" w:hAnsi="宋体"/>
          <w:sz w:val="24"/>
        </w:rPr>
        <w:t>保留到小数点后</w:t>
      </w:r>
      <w:r w:rsidRPr="002D5920">
        <w:rPr>
          <w:rFonts w:ascii="宋体" w:hAnsi="宋体" w:hint="eastAsia"/>
          <w:sz w:val="24"/>
        </w:rPr>
        <w:t>2</w:t>
      </w:r>
      <w:r w:rsidRPr="002D5920">
        <w:rPr>
          <w:rFonts w:ascii="宋体" w:hAnsi="宋体"/>
          <w:sz w:val="24"/>
        </w:rPr>
        <w:t>位，</w:t>
      </w:r>
      <w:r w:rsidRPr="002D5920">
        <w:rPr>
          <w:rFonts w:ascii="宋体" w:hAnsi="宋体" w:hint="eastAsia"/>
          <w:sz w:val="24"/>
        </w:rPr>
        <w:t>小数点后两位以后的部分四舍五入，由此产生的误差计入基金财产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5、赎回金额的处理方式：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赎回金额为按实际确认的有效赎回份额以当日</w:t>
      </w:r>
      <w:r w:rsidRPr="002D5920">
        <w:rPr>
          <w:rFonts w:hint="eastAsia"/>
          <w:bCs/>
          <w:sz w:val="24"/>
        </w:rPr>
        <w:t>该类</w:t>
      </w:r>
      <w:r w:rsidRPr="002D5920">
        <w:rPr>
          <w:rFonts w:ascii="宋体" w:hAnsi="宋体" w:hint="eastAsia"/>
          <w:sz w:val="24"/>
        </w:rPr>
        <w:t>基金份额净值为基准并扣除相应的赎回费用，赎回金额计算结果</w:t>
      </w:r>
      <w:r w:rsidRPr="002D5920">
        <w:rPr>
          <w:rFonts w:ascii="宋体" w:hAnsi="宋体"/>
          <w:sz w:val="24"/>
        </w:rPr>
        <w:t>保留到小数点后</w:t>
      </w:r>
      <w:r w:rsidRPr="002D5920">
        <w:rPr>
          <w:rFonts w:ascii="宋体" w:hAnsi="宋体" w:hint="eastAsia"/>
          <w:sz w:val="24"/>
        </w:rPr>
        <w:t>2</w:t>
      </w:r>
      <w:r w:rsidRPr="002D5920">
        <w:rPr>
          <w:rFonts w:ascii="宋体" w:hAnsi="宋体"/>
          <w:sz w:val="24"/>
        </w:rPr>
        <w:t>位，</w:t>
      </w:r>
      <w:r w:rsidRPr="002D5920">
        <w:rPr>
          <w:rFonts w:ascii="宋体" w:hAnsi="宋体" w:hint="eastAsia"/>
          <w:sz w:val="24"/>
        </w:rPr>
        <w:t>小数点后两位以后的部分四舍五入，由此产生的误差计入基金财产</w:t>
      </w:r>
      <w:r w:rsidRPr="002D5920">
        <w:rPr>
          <w:rFonts w:ascii="宋体" w:hAnsi="宋体"/>
          <w:sz w:val="24"/>
        </w:rPr>
        <w:t>。</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2" w:name="_Toc79392614"/>
      <w:r w:rsidRPr="002D5920">
        <w:rPr>
          <w:rFonts w:ascii="宋体" w:hAnsi="宋体" w:hint="eastAsia"/>
          <w:b/>
          <w:bCs/>
          <w:sz w:val="24"/>
        </w:rPr>
        <w:t>八、申购和赎回的注册登记</w:t>
      </w:r>
      <w:bookmarkEnd w:id="102"/>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投资者申购基金成功后，注册登记机构在</w:t>
      </w:r>
      <w:r w:rsidRPr="002D5920">
        <w:rPr>
          <w:rFonts w:ascii="宋体" w:hAnsi="宋体"/>
          <w:sz w:val="24"/>
        </w:rPr>
        <w:t>T+1</w:t>
      </w:r>
      <w:r w:rsidRPr="002D5920">
        <w:rPr>
          <w:rFonts w:ascii="宋体" w:hAnsi="宋体" w:hint="eastAsia"/>
          <w:sz w:val="24"/>
        </w:rPr>
        <w:t>日为投资者登记权益并办理注册登记手续，投资者自</w:t>
      </w:r>
      <w:r w:rsidRPr="002D5920">
        <w:rPr>
          <w:rFonts w:ascii="宋体" w:hAnsi="宋体"/>
          <w:sz w:val="24"/>
        </w:rPr>
        <w:t>T+2</w:t>
      </w:r>
      <w:r w:rsidRPr="002D5920">
        <w:rPr>
          <w:rFonts w:ascii="宋体" w:hAnsi="宋体" w:hint="eastAsia"/>
          <w:sz w:val="24"/>
        </w:rPr>
        <w:t>日（含该日）后有权赎回该部分基金份额。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投资者赎回基金成功后，注册登记机构在</w:t>
      </w:r>
      <w:r w:rsidRPr="002D5920">
        <w:rPr>
          <w:rFonts w:ascii="宋体" w:hAnsi="宋体"/>
          <w:sz w:val="24"/>
        </w:rPr>
        <w:t>T+1</w:t>
      </w:r>
      <w:r w:rsidRPr="002D5920">
        <w:rPr>
          <w:rFonts w:ascii="宋体" w:hAnsi="宋体" w:hint="eastAsia"/>
          <w:sz w:val="24"/>
        </w:rPr>
        <w:t>日为投资者办理扣除权益的注册登记手续。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基金管理人可以在法律法规允许的范围内，对上述注册登记办理时间进行调整，但不得实质影响投资者的合法权益，并最迟于开始实施前依照《信息披露办法》的有关规定在指定媒体公告。</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bookmarkStart w:id="103" w:name="_Toc79392615"/>
      <w:r w:rsidRPr="002D5920">
        <w:rPr>
          <w:rFonts w:ascii="宋体" w:hAnsi="宋体" w:hint="eastAsia"/>
          <w:b/>
          <w:bCs/>
          <w:sz w:val="24"/>
        </w:rPr>
        <w:lastRenderedPageBreak/>
        <w:t>九、</w:t>
      </w:r>
      <w:r w:rsidRPr="002D5920">
        <w:rPr>
          <w:rFonts w:ascii="宋体" w:hAnsi="宋体" w:hint="eastAsia"/>
          <w:b/>
          <w:bCs/>
          <w:sz w:val="24"/>
        </w:rPr>
        <w:tab/>
        <w:t>拒绝或暂停申购的情形及处理方式</w:t>
      </w:r>
      <w:bookmarkEnd w:id="10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除非出现如下情形，基金管理人不得暂停或拒绝基金投资者的申购申请：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（1）不可抗力的原因导致基金无法正常运作；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（2）证券交易场所在交易时间临时停市，导致当日基金资产净值无法计算；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（3）基金资产规模过大，使基金管理人无法找到合适的投资品种，或可能对基金业绩产生负面影响，从而损害现有基金份额持有人的利益；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（4）基金管理人、基金托管人、销售机构或注册登记机构的异常情况导致基金销售系统、注册登记系统或基金会计系统无法正常运行；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（5）基金管理人认为会有损于现有基金份额持有人利益的某笔申购；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（6）发生《基金合同》规定的暂停基金资产估值的情况；</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（7）法律法规规定或中国证监会认定的其他可暂停申购的情形。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发生上述情形之一且基金管理人决定暂停或拒绝基金投资者的申购申请的，申购款项将全额退还投资者。发生上述（</w:t>
      </w:r>
      <w:r w:rsidRPr="002D5920">
        <w:rPr>
          <w:rFonts w:ascii="宋体" w:hAnsi="宋体"/>
          <w:sz w:val="24"/>
        </w:rPr>
        <w:t>1</w:t>
      </w:r>
      <w:r w:rsidRPr="002D5920">
        <w:rPr>
          <w:rFonts w:ascii="宋体" w:hAnsi="宋体" w:hint="eastAsia"/>
          <w:sz w:val="24"/>
        </w:rPr>
        <w:t>）到（</w:t>
      </w:r>
      <w:r w:rsidRPr="002D5920">
        <w:rPr>
          <w:rFonts w:ascii="宋体" w:hAnsi="宋体"/>
          <w:sz w:val="24"/>
        </w:rPr>
        <w:t>4</w:t>
      </w:r>
      <w:r w:rsidRPr="002D5920">
        <w:rPr>
          <w:rFonts w:ascii="宋体" w:hAnsi="宋体" w:hint="eastAsia"/>
          <w:sz w:val="24"/>
        </w:rPr>
        <w:t>）、（6）、（7）项情形且基金管理人决定暂停申购申请时，基金管理人应当根据有关规定在指定媒体刊登暂停申购公告。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w:t>
      </w:r>
      <w:r w:rsidRPr="002D5920">
        <w:rPr>
          <w:rFonts w:ascii="宋体" w:hAnsi="宋体" w:hint="eastAsia"/>
          <w:b/>
          <w:bCs/>
          <w:sz w:val="24"/>
        </w:rPr>
        <w:tab/>
        <w:t>暂停赎回或者延缓支付赎回款项的情形及处理方式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除非出现如下情形，基金管理人不得拒绝接受或暂停基金份额持有人的赎回申请或者延缓支付赎回款项：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（1）不可抗力的原因导致基金管理人不能支付赎回款项；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（2）证券交易场所依法决定临时停市，导致基金管理人无法计算当日基金资产净值；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（3）因市场剧烈波动或其他原因而出现连续2个或2个以上开放日巨额赎回，导致本基金的现金支付出现困难；</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（4）发生《基金合同》规定的暂停基金资产估值的情况；</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（5）法律法规规定或中国证监会认定的其他情形。</w:t>
      </w:r>
    </w:p>
    <w:p w:rsidR="00DF0F0A" w:rsidRPr="002D5920" w:rsidRDefault="0012401E">
      <w:pPr>
        <w:spacing w:line="360" w:lineRule="auto"/>
        <w:ind w:firstLine="420"/>
        <w:rPr>
          <w:rFonts w:ascii="宋体" w:hAnsi="宋体"/>
          <w:sz w:val="24"/>
        </w:rPr>
      </w:pPr>
      <w:r w:rsidRPr="002D5920">
        <w:rPr>
          <w:rFonts w:ascii="宋体" w:hAnsi="宋体" w:hint="eastAsia"/>
          <w:sz w:val="24"/>
        </w:rPr>
        <w:t>发生上述情形之一且基金管理人决定拒绝接受或暂停基金份额持有人的赎回申请或者延缓支付赎回款项的，基金管理人应在当日立即向中国证监会备案。已接受的赎回申请，基金管理人将足额支付；如暂时不能足额支付的，可延期支付部分赎回款项，按每个赎回申请人已被接受的赎回申请量占已接受赎回申请总</w:t>
      </w:r>
      <w:r w:rsidRPr="002D5920">
        <w:rPr>
          <w:rFonts w:ascii="宋体" w:hAnsi="宋体" w:hint="eastAsia"/>
          <w:sz w:val="24"/>
        </w:rPr>
        <w:lastRenderedPageBreak/>
        <w:t>量的比例分配给赎回申请人，未支付部分由基金管理人按照发生的情况制定相应的处理办法在后续开放日予以支付。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同时，在出现上述第（</w:t>
      </w:r>
      <w:r w:rsidRPr="002D5920">
        <w:rPr>
          <w:rFonts w:ascii="宋体" w:hAnsi="宋体"/>
          <w:sz w:val="24"/>
        </w:rPr>
        <w:t>3</w:t>
      </w:r>
      <w:r w:rsidRPr="002D5920">
        <w:rPr>
          <w:rFonts w:ascii="宋体" w:hAnsi="宋体" w:hint="eastAsia"/>
          <w:sz w:val="24"/>
        </w:rPr>
        <w:t>）款的情形时，对已接受的赎回申请可延期支付赎回款项，最长不超过</w:t>
      </w:r>
      <w:r w:rsidRPr="002D5920">
        <w:rPr>
          <w:rFonts w:ascii="宋体" w:hAnsi="宋体"/>
          <w:sz w:val="24"/>
        </w:rPr>
        <w:t>20</w:t>
      </w:r>
      <w:r w:rsidRPr="002D5920">
        <w:rPr>
          <w:rFonts w:ascii="宋体" w:hAnsi="宋体" w:hint="eastAsia"/>
          <w:sz w:val="24"/>
        </w:rPr>
        <w:t>个工作日，并在指定媒体公告。投资者在申请赎回时可事先选择将当日可能未获受理部分予以撤销。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暂停基金的赎回，基金管理人应及时在指定媒体刊登暂停赎回公告。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在暂停赎回的情况消除时，基金管理人应及时恢复赎回业务的办理，并依照有关规定在指定媒体上公告。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4" w:name="_Toc79392616"/>
      <w:r w:rsidRPr="002D5920">
        <w:rPr>
          <w:rFonts w:ascii="宋体" w:hAnsi="宋体" w:hint="eastAsia"/>
          <w:b/>
          <w:bCs/>
          <w:sz w:val="24"/>
        </w:rPr>
        <w:t>十一、</w:t>
      </w:r>
      <w:r w:rsidRPr="002D5920">
        <w:rPr>
          <w:rFonts w:ascii="宋体" w:hAnsi="宋体" w:hint="eastAsia"/>
          <w:b/>
          <w:bCs/>
          <w:sz w:val="24"/>
        </w:rPr>
        <w:tab/>
        <w:t>巨额赎回的情形及处理方式</w:t>
      </w:r>
      <w:bookmarkEnd w:id="10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1、巨额赎回的认定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本基金单个开放日，基金净赎回申请（赎回申请总数加上基金转换中转出申请份额总数后扣除申购申请总数及基金转换中转入申请份额总数后的余额）超过上一日基金总份额的</w:t>
      </w:r>
      <w:r w:rsidRPr="002D5920">
        <w:rPr>
          <w:rFonts w:ascii="宋体" w:hAnsi="宋体"/>
          <w:sz w:val="24"/>
        </w:rPr>
        <w:t>10%</w:t>
      </w:r>
      <w:r w:rsidRPr="002D5920">
        <w:rPr>
          <w:rFonts w:ascii="宋体" w:hAnsi="宋体" w:hint="eastAsia"/>
          <w:sz w:val="24"/>
        </w:rPr>
        <w:t>时，即认为发生了巨额赎回。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2、巨额赎回的处理方式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当出现巨额赎回时，基金管理人可以根据本基金当时的资产组合状况决定全额赎回或部分顺延赎回。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w:t>
      </w:r>
      <w:r w:rsidRPr="002D5920">
        <w:rPr>
          <w:rFonts w:ascii="宋体" w:hAnsi="宋体" w:hint="eastAsia"/>
          <w:sz w:val="24"/>
        </w:rPr>
        <w:t>全额赎回：当基金管理人认为有能力支付投资者的全部赎回申请时，按正常赎回程序执行。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（2）部分顺延赎回：当基金管理人认为支付投资者的赎回申请有困难或认为支付投资者的赎回申请可能会对基金的资产净值造成较大波动时，基金管理人在当日接受赎回比例不低于</w:t>
      </w:r>
      <w:r w:rsidRPr="002D5920">
        <w:rPr>
          <w:rFonts w:ascii="宋体" w:hAnsi="宋体" w:hint="eastAsia"/>
          <w:sz w:val="24"/>
          <w:szCs w:val="21"/>
        </w:rPr>
        <w:t>上一日</w:t>
      </w:r>
      <w:r w:rsidRPr="002D5920">
        <w:rPr>
          <w:rFonts w:ascii="宋体" w:hAnsi="宋体" w:hint="eastAsia"/>
          <w:sz w:val="24"/>
        </w:rPr>
        <w:t>基金总份额的</w:t>
      </w:r>
      <w:r w:rsidRPr="002D5920">
        <w:rPr>
          <w:rFonts w:ascii="宋体" w:hAnsi="宋体"/>
          <w:sz w:val="24"/>
        </w:rPr>
        <w:t>10</w:t>
      </w:r>
      <w:r w:rsidRPr="002D5920">
        <w:rPr>
          <w:rFonts w:ascii="宋体" w:hAnsi="宋体" w:hint="eastAsia"/>
          <w:sz w:val="24"/>
        </w:rPr>
        <w:t>%</w:t>
      </w:r>
      <w:r w:rsidRPr="002D5920">
        <w:rPr>
          <w:rFonts w:ascii="宋体" w:hAnsi="宋体"/>
          <w:sz w:val="24"/>
        </w:rPr>
        <w:t>的前提下，对其余赎回申请延期予以办理。对于</w:t>
      </w:r>
      <w:r w:rsidRPr="002D5920">
        <w:rPr>
          <w:rFonts w:ascii="宋体" w:hAnsi="宋体" w:hint="eastAsia"/>
          <w:sz w:val="24"/>
        </w:rPr>
        <w:t>单个基金份额持有人</w:t>
      </w:r>
      <w:r w:rsidRPr="002D5920">
        <w:rPr>
          <w:rFonts w:ascii="宋体" w:hAnsi="宋体"/>
          <w:sz w:val="24"/>
        </w:rPr>
        <w:t>的赎回申请，应当按</w:t>
      </w:r>
      <w:r w:rsidRPr="002D5920">
        <w:rPr>
          <w:rFonts w:ascii="宋体" w:hAnsi="宋体" w:hint="eastAsia"/>
          <w:sz w:val="24"/>
        </w:rPr>
        <w:t>照其申请赎回份额</w:t>
      </w:r>
      <w:r w:rsidRPr="002D5920">
        <w:rPr>
          <w:rFonts w:ascii="宋体" w:hAnsi="宋体"/>
          <w:sz w:val="24"/>
        </w:rPr>
        <w:t>占</w:t>
      </w:r>
      <w:r w:rsidRPr="002D5920">
        <w:rPr>
          <w:rFonts w:ascii="宋体" w:hAnsi="宋体" w:hint="eastAsia"/>
          <w:sz w:val="24"/>
        </w:rPr>
        <w:t>当日申请</w:t>
      </w:r>
      <w:r w:rsidRPr="002D5920">
        <w:rPr>
          <w:rFonts w:ascii="宋体" w:hAnsi="宋体"/>
          <w:sz w:val="24"/>
        </w:rPr>
        <w:t>赎回总</w:t>
      </w:r>
      <w:r w:rsidRPr="002D5920">
        <w:rPr>
          <w:rFonts w:ascii="宋体" w:hAnsi="宋体" w:hint="eastAsia"/>
          <w:sz w:val="24"/>
        </w:rPr>
        <w:t>份额</w:t>
      </w:r>
      <w:r w:rsidRPr="002D5920">
        <w:rPr>
          <w:rFonts w:ascii="宋体" w:hAnsi="宋体"/>
          <w:sz w:val="24"/>
        </w:rPr>
        <w:t>的比例，确定</w:t>
      </w:r>
      <w:r w:rsidRPr="002D5920">
        <w:rPr>
          <w:rFonts w:ascii="宋体" w:hAnsi="宋体" w:hint="eastAsia"/>
          <w:sz w:val="24"/>
        </w:rPr>
        <w:t>该基金份额持有人</w:t>
      </w:r>
      <w:r w:rsidRPr="002D5920">
        <w:rPr>
          <w:rFonts w:ascii="宋体" w:hAnsi="宋体"/>
          <w:sz w:val="24"/>
        </w:rPr>
        <w:t>当日</w:t>
      </w:r>
      <w:r w:rsidRPr="002D5920">
        <w:rPr>
          <w:rFonts w:ascii="宋体" w:hAnsi="宋体" w:hint="eastAsia"/>
          <w:sz w:val="24"/>
        </w:rPr>
        <w:t>办理</w:t>
      </w:r>
      <w:r w:rsidRPr="002D5920">
        <w:rPr>
          <w:rFonts w:ascii="宋体" w:hAnsi="宋体"/>
          <w:sz w:val="24"/>
        </w:rPr>
        <w:t>的赎回份额；</w:t>
      </w:r>
      <w:r w:rsidRPr="002D5920">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申请不享有赎回优先权，并以此类推，直到全部赎回为止。部分顺延赎回不受单笔赎回最低份额的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（3）巨额赎回的公告：当发生巨额赎回并顺延赎回时，基金管理人应在2日内通过指定媒体及基金管理人的公司网站或代销机构的网点刊登公告，并在公</w:t>
      </w:r>
      <w:r w:rsidRPr="002D5920">
        <w:rPr>
          <w:rFonts w:ascii="宋体" w:hAnsi="宋体" w:hint="eastAsia"/>
          <w:sz w:val="24"/>
        </w:rPr>
        <w:lastRenderedPageBreak/>
        <w:t>开披露日向中国证监会和</w:t>
      </w:r>
      <w:r w:rsidRPr="002D5920">
        <w:rPr>
          <w:rFonts w:ascii="宋体" w:hAnsi="宋体"/>
          <w:sz w:val="24"/>
        </w:rPr>
        <w:t>基金管理人主要办公场所所在地中国证监会派出机构备案</w:t>
      </w:r>
      <w:r w:rsidRPr="002D5920">
        <w:rPr>
          <w:rFonts w:ascii="宋体" w:hAnsi="宋体" w:hint="eastAsia"/>
          <w:sz w:val="24"/>
        </w:rPr>
        <w:t>。同时以</w:t>
      </w:r>
      <w:r w:rsidRPr="002D5920">
        <w:rPr>
          <w:rFonts w:ascii="宋体" w:hAnsi="宋体"/>
          <w:sz w:val="24"/>
        </w:rPr>
        <w:t>邮寄、传真</w:t>
      </w:r>
      <w:r w:rsidRPr="002D5920">
        <w:rPr>
          <w:rFonts w:ascii="宋体" w:hAnsi="宋体" w:hint="eastAsia"/>
          <w:sz w:val="24"/>
        </w:rPr>
        <w:t>或招募说明书规定的其他方式</w:t>
      </w:r>
      <w:r w:rsidRPr="002D5920">
        <w:rPr>
          <w:rFonts w:ascii="宋体" w:hAnsi="宋体"/>
          <w:sz w:val="24"/>
        </w:rPr>
        <w:t>通知基金份额持有人</w:t>
      </w:r>
      <w:r w:rsidRPr="002D5920">
        <w:rPr>
          <w:rFonts w:ascii="宋体" w:hAnsi="宋体" w:hint="eastAsia"/>
          <w:sz w:val="24"/>
        </w:rPr>
        <w:t>，并说明有关处理方法。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本基金连续2个开放日以上发生巨额赎回，如基金管理人认为有必要，可暂停接受赎回申请；已经接受的赎回申请可以延缓支付赎回款项，但不得超过</w:t>
      </w:r>
      <w:r w:rsidRPr="002D5920">
        <w:rPr>
          <w:rFonts w:ascii="宋体" w:hAnsi="宋体"/>
          <w:sz w:val="24"/>
        </w:rPr>
        <w:t>20</w:t>
      </w:r>
      <w:r w:rsidRPr="002D5920">
        <w:rPr>
          <w:rFonts w:ascii="宋体" w:hAnsi="宋体" w:hint="eastAsia"/>
          <w:sz w:val="24"/>
        </w:rPr>
        <w:t>个工作日，并应当在指定媒体公告。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5" w:name="_Toc79392617"/>
      <w:r w:rsidRPr="002D5920">
        <w:rPr>
          <w:rFonts w:ascii="宋体" w:hAnsi="宋体" w:hint="eastAsia"/>
          <w:b/>
          <w:bCs/>
          <w:sz w:val="24"/>
        </w:rPr>
        <w:t>十二、重新开放申购或赎回的公告</w:t>
      </w:r>
      <w:bookmarkEnd w:id="105"/>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申购、赎回暂停结束，基金重新开放申购或赎回时，基金管理人应依照《信息披露办法》的规定在指定媒体刊登基金重新开放申购或赎回的公告，并在重新开放申购或赎回日公告最近一个工作日的各类</w:t>
      </w:r>
      <w:r w:rsidRPr="002D5920">
        <w:rPr>
          <w:rFonts w:ascii="宋体" w:hAnsi="宋体" w:cs="宋体" w:hint="eastAsia"/>
          <w:kern w:val="0"/>
          <w:sz w:val="24"/>
        </w:rPr>
        <w:t>基金份额净值</w:t>
      </w:r>
      <w:r w:rsidRPr="002D5920">
        <w:rPr>
          <w:rFonts w:ascii="宋体" w:hAnsi="宋体" w:hint="eastAsia"/>
          <w:sz w:val="24"/>
        </w:rPr>
        <w:t>。</w:t>
      </w:r>
    </w:p>
    <w:p w:rsidR="00DF0F0A" w:rsidRPr="002D5920" w:rsidRDefault="00DF0F0A">
      <w:pPr>
        <w:spacing w:line="360" w:lineRule="auto"/>
        <w:ind w:firstLineChars="200" w:firstLine="482"/>
        <w:rPr>
          <w:rFonts w:ascii="宋体" w:hAnsi="宋体"/>
          <w:b/>
          <w:bCs/>
          <w:sz w:val="24"/>
        </w:rPr>
      </w:pPr>
      <w:bookmarkStart w:id="106" w:name="_Toc59441259"/>
      <w:bookmarkStart w:id="107" w:name="_Toc79392618"/>
      <w:bookmarkStart w:id="108" w:name="_Toc15118274"/>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十三、</w:t>
      </w:r>
      <w:r w:rsidRPr="002D5920">
        <w:rPr>
          <w:rFonts w:ascii="宋体" w:hAnsi="宋体" w:hint="eastAsia"/>
          <w:b/>
          <w:bCs/>
          <w:sz w:val="24"/>
        </w:rPr>
        <w:tab/>
        <w:t>基金的转换</w:t>
      </w:r>
      <w:bookmarkEnd w:id="106"/>
      <w:bookmarkEnd w:id="107"/>
      <w:bookmarkEnd w:id="108"/>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09" w:name="_Toc79392621"/>
      <w:r w:rsidRPr="002D5920">
        <w:rPr>
          <w:rFonts w:ascii="宋体" w:hAnsi="宋体" w:hint="eastAsia"/>
          <w:b/>
          <w:bCs/>
          <w:sz w:val="24"/>
        </w:rPr>
        <w:t>十四、</w:t>
      </w:r>
      <w:r w:rsidRPr="002D5920">
        <w:rPr>
          <w:rFonts w:ascii="宋体" w:hAnsi="宋体" w:hint="eastAsia"/>
          <w:b/>
          <w:bCs/>
          <w:sz w:val="24"/>
        </w:rPr>
        <w:tab/>
        <w:t>转托管</w:t>
      </w:r>
      <w:bookmarkEnd w:id="10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本基金目前实行份额托管的交易制度。投资者可将所持有的基金份额从一个交易账户转入另一个交易账户进行交易。具体办理方法参照《业务规则》的有关规定以及基金代销机构的业务规则。</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十五、</w:t>
      </w:r>
      <w:r w:rsidRPr="002D5920">
        <w:rPr>
          <w:rFonts w:ascii="宋体" w:hAnsi="宋体" w:hint="eastAsia"/>
          <w:b/>
          <w:bCs/>
          <w:sz w:val="24"/>
        </w:rPr>
        <w:tab/>
        <w:t>定期定额投资计划</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可以为投资者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DF0F0A" w:rsidRPr="002D5920" w:rsidRDefault="00DF0F0A">
      <w:pPr>
        <w:spacing w:line="360" w:lineRule="auto"/>
        <w:ind w:firstLineChars="200" w:firstLine="480"/>
        <w:rPr>
          <w:rFonts w:ascii="宋体" w:hAnsi="宋体" w:cs="Arial"/>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十六、</w:t>
      </w:r>
      <w:r w:rsidRPr="002D5920">
        <w:rPr>
          <w:rFonts w:ascii="宋体" w:hAnsi="宋体" w:hint="eastAsia"/>
          <w:b/>
          <w:bCs/>
          <w:sz w:val="24"/>
        </w:rPr>
        <w:tab/>
        <w:t>基金的非交易过户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非交易过户是指不采用申购、赎回等基金交易方式，将一定数量的基金份额按照一定规则从某一投资者基金账户转移到另一投资者基金账户的行为。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注册登记机构要求提供的相关资料。</w:t>
      </w:r>
    </w:p>
    <w:p w:rsidR="00DF0F0A" w:rsidRPr="002D5920" w:rsidRDefault="0012401E">
      <w:pPr>
        <w:spacing w:line="360" w:lineRule="auto"/>
        <w:ind w:firstLineChars="200" w:firstLine="480"/>
        <w:rPr>
          <w:rFonts w:ascii="宋体" w:hAnsi="宋体"/>
          <w:kern w:val="0"/>
          <w:sz w:val="24"/>
        </w:rPr>
      </w:pPr>
      <w:r w:rsidRPr="002D5920">
        <w:rPr>
          <w:rFonts w:ascii="宋体" w:hAnsi="宋体" w:hint="eastAsia"/>
          <w:kern w:val="0"/>
          <w:sz w:val="24"/>
        </w:rPr>
        <w:t>注册登记机构受理上述情况下</w:t>
      </w:r>
      <w:r w:rsidRPr="002D5920">
        <w:rPr>
          <w:rFonts w:ascii="宋体" w:hAnsi="宋体"/>
          <w:kern w:val="0"/>
          <w:sz w:val="24"/>
        </w:rPr>
        <w:t>的非交易过户</w:t>
      </w:r>
      <w:r w:rsidRPr="002D5920">
        <w:rPr>
          <w:rFonts w:ascii="宋体" w:hAnsi="宋体" w:hint="eastAsia"/>
          <w:kern w:val="0"/>
          <w:sz w:val="24"/>
        </w:rPr>
        <w:t>，其他销售机构不得办理该项业务。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对于符合条件的非交易过户申请按《业务规则》的有关规定办理。</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十七、</w:t>
      </w:r>
      <w:r w:rsidRPr="002D5920">
        <w:rPr>
          <w:rFonts w:ascii="宋体" w:hAnsi="宋体" w:hint="eastAsia"/>
          <w:b/>
          <w:bCs/>
          <w:sz w:val="24"/>
        </w:rPr>
        <w:tab/>
        <w:t>基金的冻结与解冻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110" w:name="_Toc123102454"/>
      <w:bookmarkStart w:id="111" w:name="_Toc98560353"/>
      <w:bookmarkStart w:id="112" w:name="_Toc347912485"/>
      <w:bookmarkStart w:id="113" w:name="_Toc139991737"/>
      <w:bookmarkStart w:id="114" w:name="_Toc347912112"/>
      <w:bookmarkStart w:id="115" w:name="_Toc123051453"/>
      <w:bookmarkStart w:id="116" w:name="_Toc123112235"/>
      <w:r w:rsidRPr="002D5920">
        <w:rPr>
          <w:rFonts w:ascii="宋体" w:hAnsi="宋体" w:cs="Arial" w:hint="eastAsia"/>
          <w:sz w:val="30"/>
          <w:szCs w:val="30"/>
        </w:rPr>
        <w:lastRenderedPageBreak/>
        <w:t>第六部分  基金合同当事人及权利义务</w:t>
      </w:r>
      <w:bookmarkStart w:id="117" w:name="_Hlt55355235"/>
      <w:bookmarkStart w:id="118" w:name="_Toc523711668"/>
      <w:bookmarkStart w:id="119" w:name="_Toc57530239"/>
      <w:bookmarkStart w:id="120" w:name="_Toc79392580"/>
      <w:bookmarkStart w:id="121" w:name="_Toc15118234"/>
      <w:bookmarkEnd w:id="110"/>
      <w:bookmarkEnd w:id="111"/>
      <w:bookmarkEnd w:id="112"/>
      <w:bookmarkEnd w:id="113"/>
      <w:bookmarkEnd w:id="114"/>
      <w:bookmarkEnd w:id="115"/>
      <w:bookmarkEnd w:id="116"/>
      <w:bookmarkEnd w:id="117"/>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w:t>
      </w:r>
      <w:bookmarkEnd w:id="118"/>
      <w:r w:rsidRPr="002D5920">
        <w:rPr>
          <w:rFonts w:ascii="宋体" w:hAnsi="宋体" w:hint="eastAsia"/>
          <w:b/>
          <w:bCs/>
          <w:sz w:val="24"/>
        </w:rPr>
        <w:t>管理人</w:t>
      </w:r>
      <w:bookmarkEnd w:id="119"/>
      <w:bookmarkEnd w:id="120"/>
      <w:bookmarkEnd w:id="121"/>
    </w:p>
    <w:p w:rsidR="00DF0F0A" w:rsidRPr="002D5920" w:rsidRDefault="0012401E">
      <w:pPr>
        <w:spacing w:line="360" w:lineRule="auto"/>
        <w:ind w:firstLineChars="200" w:firstLine="482"/>
        <w:rPr>
          <w:rFonts w:ascii="宋体" w:hAnsi="宋体"/>
          <w:b/>
          <w:bCs/>
          <w:sz w:val="24"/>
        </w:rPr>
      </w:pPr>
      <w:bookmarkStart w:id="122" w:name="_Toc15118235"/>
      <w:r w:rsidRPr="002D5920">
        <w:rPr>
          <w:rFonts w:ascii="宋体" w:hAnsi="宋体" w:hint="eastAsia"/>
          <w:b/>
          <w:bCs/>
          <w:sz w:val="24"/>
        </w:rPr>
        <w:t>（一）</w:t>
      </w:r>
      <w:r w:rsidRPr="002D5920">
        <w:rPr>
          <w:rFonts w:ascii="宋体" w:hAnsi="宋体" w:hint="eastAsia"/>
          <w:b/>
          <w:bCs/>
          <w:sz w:val="24"/>
        </w:rPr>
        <w:tab/>
        <w:t>基金管理人简况</w:t>
      </w:r>
      <w:bookmarkEnd w:id="122"/>
    </w:p>
    <w:p w:rsidR="00DF0F0A" w:rsidRPr="002D5920" w:rsidRDefault="0012401E">
      <w:pPr>
        <w:spacing w:line="360" w:lineRule="auto"/>
        <w:ind w:firstLineChars="200" w:firstLine="480"/>
        <w:rPr>
          <w:rFonts w:ascii="宋体" w:hAnsi="宋体"/>
          <w:sz w:val="24"/>
        </w:rPr>
      </w:pPr>
      <w:bookmarkStart w:id="123" w:name="_Toc15118236"/>
      <w:bookmarkStart w:id="124" w:name="_Toc15118237"/>
      <w:r w:rsidRPr="002D5920">
        <w:rPr>
          <w:rFonts w:ascii="宋体" w:hAnsi="宋体" w:hint="eastAsia"/>
          <w:sz w:val="24"/>
        </w:rPr>
        <w:t>名称：财通基金管理有限公司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住所：上海市虹口区吴淞路619号505室</w:t>
      </w:r>
    </w:p>
    <w:p w:rsidR="00DF0F0A" w:rsidRPr="002D5920" w:rsidRDefault="0012401E">
      <w:pPr>
        <w:spacing w:line="360" w:lineRule="auto"/>
        <w:ind w:firstLineChars="200" w:firstLine="480"/>
        <w:rPr>
          <w:rFonts w:ascii="宋体" w:hAnsi="宋体"/>
          <w:sz w:val="24"/>
        </w:rPr>
      </w:pPr>
      <w:r w:rsidRPr="002D5920">
        <w:rPr>
          <w:rFonts w:ascii="宋体" w:hAnsi="宋体"/>
          <w:sz w:val="24"/>
        </w:rPr>
        <w:t>法定代表人：</w:t>
      </w:r>
      <w:r w:rsidR="00C56C58" w:rsidRPr="002D5920">
        <w:rPr>
          <w:rFonts w:ascii="宋体" w:hAnsi="宋体" w:hint="eastAsia"/>
          <w:sz w:val="24"/>
        </w:rPr>
        <w:t>刘未</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设立日期： 2011年6月21日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批准设立机关及批准设立文号：中国证监会证监基金字【2011】840号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组织形式：有限责任公司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注册资本：贰亿元人民币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存续期限：持续经营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联系</w:t>
      </w:r>
      <w:r w:rsidRPr="002D5920">
        <w:rPr>
          <w:rFonts w:ascii="宋体" w:hAnsi="宋体"/>
          <w:sz w:val="24"/>
        </w:rPr>
        <w:t>电话：</w:t>
      </w:r>
      <w:r w:rsidRPr="002D5920">
        <w:rPr>
          <w:rFonts w:ascii="宋体" w:hAnsi="宋体" w:hint="eastAsia"/>
          <w:sz w:val="24"/>
        </w:rPr>
        <w:t>021-6888 6666</w:t>
      </w:r>
    </w:p>
    <w:bookmarkEnd w:id="123"/>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基金管理人的权利与义务</w:t>
      </w:r>
      <w:bookmarkEnd w:id="12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1、根据《基金法》、《运作办法》及其他有关规定，基金管理人的权利包括但不限于：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依法募集基金；</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自基金合同生效日起，根据法律法规和《基金合同》独立运用并管理基金财产；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依照《基金合同》收取基金管理费以及法律法规规定或中国证监会批准的其他费用；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销售基金份额；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依据《基金合同》及有关法律规定监督基金托管人，如认为基金托管人违反了《基金合同》及国家有关法律规定，应呈报中国证监会和其他监管部门，并采取必要措施保护基金投资者的利益；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在基金托管人更换时，提名新的基金托管人；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 xml:space="preserve">选择、委托、更换基金代销机构，对基金代销机构的相关行为进行监督和处理；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lastRenderedPageBreak/>
        <w:t>（9）</w:t>
      </w:r>
      <w:r w:rsidRPr="002D5920">
        <w:rPr>
          <w:rFonts w:ascii="宋体" w:hAnsi="宋体" w:hint="eastAsia"/>
          <w:sz w:val="24"/>
        </w:rPr>
        <w:tab/>
        <w:t xml:space="preserve">担任或委托其他符合条件的机构担任注册登记机构办理基金注册登记业务并获得《基金合同》规定的费用；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（10）依据《基金合同》及有关法律规定决定基金收益的分配方案；</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 xml:space="preserve">在《基金合同》约定的范围内，拒绝或暂停受理申购与赎回申请；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（12）依照法律法规为基金的利益对被投资公司行使股东权利，为基金的利益行使因基金财产投资于证券所产生的权利；</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 xml:space="preserve">在法律法规允许的前提下，为基金的利益依法为基金进行融资、融券； </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（14）以基金管理人的名义，代表基金份额持有人的利益行使诉讼权利或者实施其他法律行为；</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（15）选择、更换律师</w:t>
      </w:r>
      <w:r w:rsidRPr="002D5920">
        <w:rPr>
          <w:rFonts w:ascii="宋体" w:hAnsi="宋体" w:hint="eastAsia"/>
          <w:sz w:val="24"/>
          <w:szCs w:val="21"/>
        </w:rPr>
        <w:t>事务所、会计师事务所</w:t>
      </w:r>
      <w:r w:rsidRPr="002D5920">
        <w:rPr>
          <w:rFonts w:ascii="宋体" w:hAnsi="宋体" w:hint="eastAsia"/>
          <w:sz w:val="24"/>
        </w:rPr>
        <w:t>、证券经纪商或其他为基金提供服务的外部机构；</w:t>
      </w:r>
      <w:r w:rsidRPr="002D5920">
        <w:rPr>
          <w:rFonts w:ascii="宋体" w:hAnsi="宋体" w:hint="eastAsia"/>
          <w:sz w:val="24"/>
        </w:rPr>
        <w:tab/>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（16）</w:t>
      </w:r>
      <w:r w:rsidRPr="002D5920">
        <w:rPr>
          <w:bCs/>
          <w:sz w:val="24"/>
        </w:rPr>
        <w:t>在符合有关法律、法规的前提下，制订和调整有关基金认购、申购、赎回、转换和非交易过户的业务规则</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（17）法律法规和《基金合同》规定的其他权利。</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2、根据《基金法》、《运作办法》及其他有关规定，基金管理人的义务包括但不限于：</w:t>
      </w:r>
    </w:p>
    <w:p w:rsidR="00DF0F0A" w:rsidRPr="002D5920" w:rsidRDefault="0012401E">
      <w:pPr>
        <w:spacing w:line="440" w:lineRule="atLeast"/>
        <w:ind w:firstLineChars="200" w:firstLine="480"/>
        <w:rPr>
          <w:rFonts w:ascii="宋体" w:hAnsi="宋体"/>
          <w:sz w:val="24"/>
          <w:szCs w:val="21"/>
        </w:rPr>
      </w:pPr>
      <w:bookmarkStart w:id="125" w:name="_Toc523711669"/>
      <w:r w:rsidRPr="002D5920">
        <w:rPr>
          <w:rFonts w:ascii="宋体" w:hAnsi="宋体" w:hint="eastAsia"/>
          <w:sz w:val="24"/>
        </w:rPr>
        <w:t>（1）</w:t>
      </w:r>
      <w:r w:rsidRPr="002D5920">
        <w:rPr>
          <w:rFonts w:ascii="宋体" w:hAnsi="宋体" w:hint="eastAsia"/>
          <w:sz w:val="24"/>
        </w:rPr>
        <w:tab/>
        <w:t>依法募集基金，办理</w:t>
      </w:r>
      <w:r w:rsidRPr="002D5920">
        <w:rPr>
          <w:rFonts w:ascii="宋体" w:hAnsi="宋体" w:hint="eastAsia"/>
          <w:sz w:val="24"/>
          <w:szCs w:val="21"/>
        </w:rPr>
        <w:t>或者委托经中国证监会认定的其他机构代为办理基金份额的发售、申购、赎回和登记事宜；</w:t>
      </w:r>
      <w:r w:rsidRPr="002D5920">
        <w:rPr>
          <w:rFonts w:ascii="宋体" w:hAnsi="宋体" w:hint="eastAsia"/>
          <w:sz w:val="24"/>
        </w:rPr>
        <w:t>如认为基金代销机构违反《基金合同》、基金销售与服务代理协议及国家有关法律法规的规定，应呈报中国证监会和其他监管部门，并采取必要措施保护基金投资者的利益；</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szCs w:val="21"/>
        </w:rPr>
        <w:t>（2</w:t>
      </w:r>
      <w:r w:rsidRPr="002D5920">
        <w:rPr>
          <w:rFonts w:ascii="宋体" w:hAnsi="宋体"/>
          <w:sz w:val="24"/>
          <w:szCs w:val="21"/>
        </w:rPr>
        <w:t>）</w:t>
      </w:r>
      <w:r w:rsidRPr="002D5920">
        <w:rPr>
          <w:rFonts w:ascii="宋体" w:hAnsi="宋体" w:hint="eastAsia"/>
          <w:sz w:val="24"/>
          <w:szCs w:val="21"/>
        </w:rPr>
        <w:t xml:space="preserve"> 办理</w:t>
      </w:r>
      <w:r w:rsidRPr="002D5920">
        <w:rPr>
          <w:rFonts w:ascii="宋体" w:hAnsi="宋体" w:hint="eastAsia"/>
          <w:sz w:val="24"/>
        </w:rPr>
        <w:t>基金备案手续；</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（3</w:t>
      </w:r>
      <w:r w:rsidRPr="002D5920">
        <w:rPr>
          <w:rFonts w:ascii="宋体" w:hAnsi="宋体"/>
          <w:sz w:val="24"/>
        </w:rPr>
        <w:t>）</w:t>
      </w:r>
      <w:r w:rsidRPr="002D5920">
        <w:rPr>
          <w:rFonts w:ascii="宋体" w:hAnsi="宋体" w:hint="eastAsia"/>
          <w:sz w:val="24"/>
        </w:rPr>
        <w:tab/>
        <w:t>自基金合同生效日起</w:t>
      </w:r>
      <w:r w:rsidRPr="002D5920">
        <w:rPr>
          <w:rFonts w:ascii="宋体" w:hAnsi="宋体"/>
          <w:sz w:val="24"/>
        </w:rPr>
        <w:t>,</w:t>
      </w:r>
      <w:r w:rsidRPr="002D5920">
        <w:rPr>
          <w:rFonts w:ascii="宋体" w:hAnsi="宋体" w:hint="eastAsia"/>
          <w:sz w:val="24"/>
        </w:rPr>
        <w:t>以诚实信用、谨慎勤勉的原则管理和运用基金财产；</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配备足够的具有专业资格的人员进行基金投资分析、决策，以专业化的经营方式管理和运作基金财产；</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建立健全内部风险控制、监察与稽核、财务管理及人事管理等制度，保证所管理的基金财产和基金管理人的财产相互独立</w:t>
      </w:r>
      <w:r w:rsidRPr="002D5920">
        <w:rPr>
          <w:rFonts w:ascii="宋体" w:hAnsi="宋体"/>
          <w:sz w:val="24"/>
        </w:rPr>
        <w:t>,</w:t>
      </w:r>
      <w:r w:rsidRPr="002D5920">
        <w:rPr>
          <w:rFonts w:ascii="宋体" w:hAnsi="宋体" w:hint="eastAsia"/>
          <w:sz w:val="24"/>
        </w:rPr>
        <w:t>对所管理的不同基金分别管理，分别记账，进行证券投资；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除依据《基金法》、《基金合同》及其他有关规定外</w:t>
      </w:r>
      <w:r w:rsidRPr="002D5920">
        <w:rPr>
          <w:rFonts w:ascii="宋体" w:hAnsi="宋体"/>
          <w:sz w:val="24"/>
        </w:rPr>
        <w:t>,</w:t>
      </w:r>
      <w:r w:rsidRPr="002D5920">
        <w:rPr>
          <w:rFonts w:ascii="宋体" w:hAnsi="宋体" w:hint="eastAsia"/>
          <w:sz w:val="24"/>
        </w:rPr>
        <w:t>不得利用基金财产为自己及任何第三人谋取利益，不得委托第三人运作基金财产；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（7）</w:t>
      </w:r>
      <w:r w:rsidRPr="002D5920">
        <w:rPr>
          <w:rFonts w:ascii="宋体" w:hAnsi="宋体" w:hint="eastAsia"/>
          <w:sz w:val="24"/>
        </w:rPr>
        <w:tab/>
        <w:t>依法接受基金托管人的监督；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采取适当合理的措施使计算基金份额认购、申购、赎回和注销价格的方法符合《基金合同》等法律文件的规定，按有关规定计算并公告基金资产净值，确定基金份额申购、赎回的价格；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进行基金会计核算并编制基金财务会计报告；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w:t>
      </w:r>
      <w:r w:rsidRPr="002D5920">
        <w:rPr>
          <w:rFonts w:ascii="宋体" w:hAnsi="宋体" w:hint="eastAsia"/>
          <w:sz w:val="24"/>
        </w:rPr>
        <w:tab/>
        <w:t>编制季度、半年度和年度基金报告；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严格按照《基金法》、《基金合同》及其他有关规定，履行信息披露及报告义务；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w:t>
      </w:r>
      <w:r w:rsidRPr="002D5920">
        <w:rPr>
          <w:rFonts w:ascii="宋体" w:hAnsi="宋体" w:hint="eastAsia"/>
          <w:sz w:val="24"/>
        </w:rPr>
        <w:tab/>
        <w:t>保守基金商业秘密，不泄露基金投资计划、投资意向等。除《基金法》、《基金合同》及其他有关规定另有规定外，在基金信息公开披露前应予保密，不向他人泄露；</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按《基金合同》的约定确定基金收益分配方案，及时向基金份额持有人分配基金收益；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w:t>
      </w:r>
      <w:r w:rsidRPr="002D5920">
        <w:rPr>
          <w:rFonts w:ascii="宋体" w:hAnsi="宋体" w:hint="eastAsia"/>
          <w:sz w:val="24"/>
        </w:rPr>
        <w:tab/>
        <w:t>按规定受理申购与赎回申请，及时、足额支付赎回款项；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w:t>
      </w:r>
      <w:r w:rsidRPr="002D5920">
        <w:rPr>
          <w:rFonts w:ascii="宋体" w:hAnsi="宋体" w:hint="eastAsia"/>
          <w:sz w:val="24"/>
        </w:rPr>
        <w:tab/>
        <w:t>依据《基金法》、《基金合同》及其他有关规定召集基金份额持有人大会</w:t>
      </w:r>
      <w:r w:rsidRPr="002D5920">
        <w:rPr>
          <w:rFonts w:ascii="宋体" w:hAnsi="宋体"/>
          <w:sz w:val="24"/>
        </w:rPr>
        <w:t>或配合基金托管人、基金份额持有人依法召集基金份额持有人大会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w:t>
      </w:r>
      <w:r w:rsidRPr="002D5920">
        <w:rPr>
          <w:rFonts w:ascii="宋体" w:hAnsi="宋体" w:hint="eastAsia"/>
          <w:sz w:val="24"/>
        </w:rPr>
        <w:tab/>
      </w:r>
      <w:r w:rsidRPr="002D5920">
        <w:rPr>
          <w:rFonts w:ascii="宋体" w:hAnsi="宋体" w:hint="eastAsia"/>
          <w:bCs/>
          <w:sz w:val="24"/>
        </w:rPr>
        <w:t>按规定保存基金财产管理业务活动的会计账册、报表、记录和其他相关资料15年以上</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w:t>
      </w:r>
      <w:r w:rsidRPr="002D5920">
        <w:rPr>
          <w:rFonts w:ascii="宋体" w:hAnsi="宋体" w:hint="eastAsia"/>
          <w:sz w:val="24"/>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w:t>
      </w:r>
      <w:r w:rsidRPr="002D5920">
        <w:rPr>
          <w:rFonts w:ascii="宋体" w:hAnsi="宋体" w:hint="eastAsia"/>
          <w:sz w:val="24"/>
        </w:rPr>
        <w:tab/>
        <w:t>组织并参加基金财产清算小组</w:t>
      </w:r>
      <w:r w:rsidRPr="002D5920">
        <w:rPr>
          <w:rFonts w:ascii="宋体" w:hAnsi="宋体"/>
          <w:sz w:val="24"/>
        </w:rPr>
        <w:t>,</w:t>
      </w:r>
      <w:r w:rsidRPr="002D5920">
        <w:rPr>
          <w:rFonts w:ascii="宋体" w:hAnsi="宋体" w:hint="eastAsia"/>
          <w:sz w:val="24"/>
        </w:rPr>
        <w:t>参与基金财产的保管、清理、估价、变现和分配；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w:t>
      </w:r>
      <w:r w:rsidRPr="002D5920">
        <w:rPr>
          <w:rFonts w:ascii="宋体" w:hAnsi="宋体" w:hint="eastAsia"/>
          <w:sz w:val="24"/>
        </w:rPr>
        <w:tab/>
        <w:t>面临解散、依法被撤销或者被依法宣告破产时，及时报告中国证监会并通知基金托管人；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w:t>
      </w:r>
      <w:r w:rsidRPr="002D5920">
        <w:rPr>
          <w:rFonts w:ascii="宋体" w:hAnsi="宋体" w:hint="eastAsia"/>
          <w:sz w:val="24"/>
        </w:rPr>
        <w:tab/>
        <w:t>因违反《基金合同》导致基金财产的损失</w:t>
      </w:r>
      <w:r w:rsidRPr="002D5920">
        <w:rPr>
          <w:rFonts w:ascii="宋体" w:hAnsi="宋体"/>
          <w:sz w:val="24"/>
        </w:rPr>
        <w:t>或损害基金份额持有人合法权益</w:t>
      </w:r>
      <w:r w:rsidRPr="002D5920">
        <w:rPr>
          <w:rFonts w:ascii="宋体" w:hAnsi="宋体" w:hint="eastAsia"/>
          <w:sz w:val="24"/>
        </w:rPr>
        <w:t>时，应当承担赔偿责任，其赔偿责任不因其退任而免除；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（22）</w:t>
      </w:r>
      <w:r w:rsidRPr="002D5920">
        <w:rPr>
          <w:rFonts w:ascii="宋体" w:hAnsi="宋体" w:hint="eastAsia"/>
          <w:sz w:val="24"/>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（23）以基金管理人名义，代表基金份额持有人利益行使诉讼权利或实施其他法律行为；</w:t>
      </w:r>
      <w:r w:rsidRPr="002D5920">
        <w:rPr>
          <w:rFonts w:ascii="宋体" w:hAnsi="宋体" w:hint="eastAsia"/>
          <w:sz w:val="24"/>
        </w:rPr>
        <w:tab/>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（25</w:t>
      </w:r>
      <w:r w:rsidRPr="002D5920">
        <w:rPr>
          <w:rFonts w:ascii="宋体" w:hAnsi="宋体"/>
          <w:sz w:val="24"/>
        </w:rPr>
        <w:t>）执行生效的基金份额持有人大会的决定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（26）</w:t>
      </w:r>
      <w:r w:rsidRPr="002D5920">
        <w:rPr>
          <w:rFonts w:ascii="宋体" w:hAnsi="宋体"/>
          <w:sz w:val="24"/>
        </w:rPr>
        <w:t>建立并保存基金份额持有人名册</w:t>
      </w:r>
      <w:r w:rsidRPr="002D5920">
        <w:rPr>
          <w:rFonts w:ascii="宋体" w:hAnsi="宋体" w:hint="eastAsia"/>
          <w:sz w:val="24"/>
        </w:rPr>
        <w:t>，定期或不定期向基金托管人提供基金份额持有人名册</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（27） </w:t>
      </w:r>
      <w:r w:rsidRPr="002D5920">
        <w:rPr>
          <w:rFonts w:ascii="宋体" w:hAnsi="宋体"/>
          <w:sz w:val="24"/>
        </w:rPr>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26" w:name="_Toc15118238"/>
      <w:bookmarkStart w:id="127" w:name="_Toc57530240"/>
      <w:bookmarkStart w:id="128" w:name="_Toc79392581"/>
      <w:r w:rsidRPr="002D5920">
        <w:rPr>
          <w:rFonts w:ascii="宋体" w:hAnsi="宋体" w:hint="eastAsia"/>
          <w:b/>
          <w:bCs/>
          <w:sz w:val="24"/>
        </w:rPr>
        <w:t>二、</w:t>
      </w:r>
      <w:r w:rsidRPr="002D5920">
        <w:rPr>
          <w:rFonts w:ascii="宋体" w:hAnsi="宋体" w:hint="eastAsia"/>
          <w:b/>
          <w:bCs/>
          <w:sz w:val="24"/>
        </w:rPr>
        <w:tab/>
        <w:t>基金托管人</w:t>
      </w:r>
      <w:bookmarkEnd w:id="125"/>
      <w:bookmarkEnd w:id="126"/>
      <w:bookmarkEnd w:id="127"/>
      <w:bookmarkEnd w:id="128"/>
    </w:p>
    <w:p w:rsidR="00DF0F0A" w:rsidRPr="002D5920" w:rsidRDefault="0012401E">
      <w:pPr>
        <w:spacing w:line="360" w:lineRule="auto"/>
        <w:ind w:firstLineChars="200" w:firstLine="482"/>
        <w:rPr>
          <w:rFonts w:ascii="宋体" w:hAnsi="宋体"/>
          <w:b/>
          <w:bCs/>
          <w:sz w:val="24"/>
        </w:rPr>
      </w:pPr>
      <w:bookmarkStart w:id="129" w:name="_Toc15118239"/>
      <w:r w:rsidRPr="002D5920">
        <w:rPr>
          <w:rFonts w:ascii="宋体" w:hAnsi="宋体" w:hint="eastAsia"/>
          <w:b/>
          <w:bCs/>
          <w:sz w:val="24"/>
        </w:rPr>
        <w:t>（一）</w:t>
      </w:r>
      <w:r w:rsidRPr="002D5920">
        <w:rPr>
          <w:rFonts w:ascii="宋体" w:hAnsi="宋体" w:hint="eastAsia"/>
          <w:b/>
          <w:bCs/>
          <w:sz w:val="24"/>
        </w:rPr>
        <w:tab/>
        <w:t>基金托管人简况</w:t>
      </w:r>
      <w:bookmarkEnd w:id="12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名称：上海银行股份有限公司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住所：上海市银城中路168号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法定代表人：范一飞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电话：（021）68475888</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成立时间：1995年12月29日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组织形式：股份有限公司</w:t>
      </w:r>
    </w:p>
    <w:p w:rsidR="00DF0F0A" w:rsidRPr="002D5920" w:rsidRDefault="0012401E">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sidRPr="002D5920">
        <w:rPr>
          <w:rFonts w:ascii="宋体" w:hAnsi="宋体" w:hint="eastAsia"/>
          <w:b w:val="0"/>
          <w:szCs w:val="24"/>
        </w:rPr>
        <w:t>存续期间：持续经营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注册资本：人民币42.34亿元</w:t>
      </w:r>
    </w:p>
    <w:p w:rsidR="00DF0F0A" w:rsidRPr="002D5920" w:rsidRDefault="0012401E">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sidRPr="002D5920">
        <w:rPr>
          <w:rFonts w:ascii="宋体" w:hAnsi="宋体" w:hint="eastAsia"/>
          <w:b w:val="0"/>
          <w:szCs w:val="24"/>
        </w:rPr>
        <w:t>基金托管资格批准机关及文号：中国证监会证监许可[2009]814号</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30" w:name="_Toc15118240"/>
      <w:r w:rsidRPr="002D5920">
        <w:rPr>
          <w:rFonts w:ascii="宋体" w:hAnsi="宋体" w:hint="eastAsia"/>
          <w:b/>
          <w:bCs/>
          <w:sz w:val="24"/>
        </w:rPr>
        <w:t>（二）</w:t>
      </w:r>
      <w:r w:rsidRPr="002D5920">
        <w:rPr>
          <w:rFonts w:ascii="宋体" w:hAnsi="宋体" w:hint="eastAsia"/>
          <w:b/>
          <w:bCs/>
          <w:sz w:val="24"/>
        </w:rPr>
        <w:tab/>
        <w:t>基金托管人的权利与义务</w:t>
      </w:r>
      <w:bookmarkEnd w:id="13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1、根据《基金法》、《运作办法》及其他有关规定，基金托管人的权利包括但不限于：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自基金合同生效日起，依法律法规和《基金合同》的规定安全保管</w:t>
      </w:r>
      <w:r w:rsidRPr="002D5920">
        <w:rPr>
          <w:rFonts w:ascii="宋体" w:hAnsi="宋体" w:hint="eastAsia"/>
          <w:sz w:val="24"/>
        </w:rPr>
        <w:lastRenderedPageBreak/>
        <w:t>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依《基金合同》约定获得基金托管费以及法律法规规定或监管部门批准的其他</w:t>
      </w:r>
      <w:r w:rsidRPr="002D5920">
        <w:rPr>
          <w:bCs/>
          <w:sz w:val="24"/>
        </w:rPr>
        <w:t>费用</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w:t>
      </w:r>
      <w:r w:rsidRPr="002D5920">
        <w:rPr>
          <w:rFonts w:ascii="宋体" w:hAnsi="宋体" w:hint="eastAsia"/>
          <w:sz w:val="24"/>
        </w:rPr>
        <w:tab/>
        <w:t>监督基金管理人对本基金的投资运作，如发现基金管理人有违反《基金合同》及国家法律法规行为，</w:t>
      </w:r>
      <w:r w:rsidRPr="002D5920">
        <w:rPr>
          <w:rFonts w:ascii="宋体" w:hAnsi="宋体"/>
          <w:sz w:val="24"/>
        </w:rPr>
        <w:t>对基金</w:t>
      </w:r>
      <w:r w:rsidRPr="002D5920">
        <w:rPr>
          <w:rFonts w:ascii="宋体" w:hAnsi="宋体" w:hint="eastAsia"/>
          <w:sz w:val="24"/>
        </w:rPr>
        <w:t>财</w:t>
      </w:r>
      <w:r w:rsidRPr="002D5920">
        <w:rPr>
          <w:rFonts w:ascii="宋体" w:hAnsi="宋体"/>
          <w:sz w:val="24"/>
        </w:rPr>
        <w:t>产、其他当事人的利益造成重大损失的</w:t>
      </w:r>
      <w:r w:rsidRPr="002D5920">
        <w:rPr>
          <w:rFonts w:ascii="宋体" w:hAnsi="宋体" w:hint="eastAsia"/>
          <w:sz w:val="24"/>
        </w:rPr>
        <w:t>情形</w:t>
      </w:r>
      <w:r w:rsidRPr="002D5920">
        <w:rPr>
          <w:rFonts w:ascii="宋体" w:hAnsi="宋体"/>
          <w:sz w:val="24"/>
        </w:rPr>
        <w:t>，</w:t>
      </w:r>
      <w:r w:rsidRPr="002D5920">
        <w:rPr>
          <w:rFonts w:ascii="宋体" w:hAnsi="宋体" w:hint="eastAsia"/>
          <w:sz w:val="24"/>
        </w:rPr>
        <w:t>应呈报中国证监会，并采取必要措施保护基金投资者的利益；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r>
      <w:r w:rsidRPr="002D5920">
        <w:rPr>
          <w:bCs/>
          <w:sz w:val="24"/>
        </w:rPr>
        <w:t>根据相关市场规则，为基金开设证券</w:t>
      </w:r>
      <w:r w:rsidRPr="002D5920">
        <w:rPr>
          <w:rFonts w:hint="eastAsia"/>
          <w:bCs/>
          <w:sz w:val="24"/>
        </w:rPr>
        <w:t>账户</w:t>
      </w:r>
      <w:r w:rsidRPr="002D5920">
        <w:rPr>
          <w:bCs/>
          <w:sz w:val="24"/>
        </w:rPr>
        <w:t>、为基金办理证券交易资金清算</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提议召开或召集基金份额持有人大会；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在基金管理人更换时，提名新的基金管理人；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法律法规和《基金合同》规定的其他权利。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2、根据《基金法》、《运作办法》及其他有关规定，基金托管人的义务包括但不限于：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以诚实信用、勤勉尽责的原则持有并安全保管基金财产；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t>设立专门的基金托管部门，具有符合要求的营业场所，配备足够的、合格的熟悉基金托管业务的专职人员，负责基金财产托管事宜；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t>除依据《基金法》、《基金合同》及其他有关规定外，不得利用基金财产为自己及任何第三人谋取利益，不得委托第三人托管基金财产；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保管由基金管理人代表基金签订的与基金有关的重大合同及有关凭证；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按规定开设基金财产的资金账户和证券账户</w:t>
      </w:r>
      <w:r w:rsidRPr="002D5920">
        <w:rPr>
          <w:rFonts w:ascii="宋体" w:hAnsi="宋体"/>
          <w:sz w:val="24"/>
        </w:rPr>
        <w:t>,</w:t>
      </w:r>
      <w:r w:rsidRPr="002D5920">
        <w:rPr>
          <w:rFonts w:ascii="宋体" w:hAnsi="宋体" w:hint="eastAsia"/>
          <w:sz w:val="24"/>
        </w:rPr>
        <w:t>按照《基金合同》的约定，根据基金管理人的投资指令，及时办理清算、交割事宜；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保守基金商业秘密，除《基金法》、《基金合同》及其他有关规定另有规定外，在基金信息公开披露前予以保密，不得向他人泄露；</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复核、审查基金管理人计算的基金资产净值、基金份额申购、赎回价格；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（9）</w:t>
      </w:r>
      <w:r w:rsidRPr="002D5920">
        <w:rPr>
          <w:rFonts w:ascii="宋体" w:hAnsi="宋体" w:hint="eastAsia"/>
          <w:sz w:val="24"/>
        </w:rPr>
        <w:tab/>
        <w:t>办理与基金托管业务活动有关的信息披露事项；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w:t>
      </w:r>
      <w:r w:rsidRPr="002D5920">
        <w:rPr>
          <w:rFonts w:ascii="宋体" w:hAnsi="宋体" w:hint="eastAsia"/>
          <w:sz w:val="24"/>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w:t>
      </w:r>
      <w:r w:rsidRPr="002D5920">
        <w:rPr>
          <w:rFonts w:ascii="宋体" w:hAnsi="宋体" w:hint="eastAsia"/>
          <w:sz w:val="24"/>
        </w:rPr>
        <w:tab/>
        <w:t>保存基金托管业务活动的记录、账册、报表和其他相关资料15年以上；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w:t>
      </w:r>
      <w:r w:rsidRPr="002D5920">
        <w:rPr>
          <w:rFonts w:ascii="宋体" w:hAnsi="宋体" w:hint="eastAsia"/>
          <w:sz w:val="24"/>
        </w:rPr>
        <w:tab/>
      </w:r>
      <w:r w:rsidRPr="002D5920">
        <w:rPr>
          <w:rFonts w:ascii="宋体" w:hAnsi="宋体"/>
          <w:sz w:val="24"/>
        </w:rPr>
        <w:t>建立并保存基金份额持有人名册</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w:t>
      </w:r>
      <w:r w:rsidRPr="002D5920">
        <w:rPr>
          <w:rFonts w:ascii="宋体" w:hAnsi="宋体" w:hint="eastAsia"/>
          <w:sz w:val="24"/>
        </w:rPr>
        <w:tab/>
        <w:t>按规定制作相关账册并与基金管理人核对；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w:t>
      </w:r>
      <w:r w:rsidRPr="002D5920">
        <w:rPr>
          <w:rFonts w:ascii="宋体" w:hAnsi="宋体" w:hint="eastAsia"/>
          <w:sz w:val="24"/>
        </w:rPr>
        <w:tab/>
        <w:t>依据基金管理人的指令或有关规定向基金份额持有人支付基金收益和赎回款项；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w:t>
      </w:r>
      <w:r w:rsidRPr="002D5920">
        <w:rPr>
          <w:rFonts w:ascii="宋体" w:hAnsi="宋体" w:hint="eastAsia"/>
          <w:sz w:val="24"/>
        </w:rPr>
        <w:tab/>
        <w:t>按照规定召集基金份额持有人大会或配合基金管理人、基金份额持有人依法召集基金份额持有人大会；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w:t>
      </w:r>
      <w:r w:rsidRPr="002D5920">
        <w:rPr>
          <w:rFonts w:ascii="宋体" w:hAnsi="宋体" w:hint="eastAsia"/>
          <w:sz w:val="24"/>
        </w:rPr>
        <w:tab/>
        <w:t>按照法律法规、《基金合同》和《托管协议》的规定监督基金管理人的投资运作；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w:t>
      </w:r>
      <w:r w:rsidRPr="002D5920">
        <w:rPr>
          <w:rFonts w:ascii="宋体" w:hAnsi="宋体" w:hint="eastAsia"/>
          <w:sz w:val="24"/>
        </w:rPr>
        <w:tab/>
        <w:t>参加基金财产清算小组，参与基金财产的保管、清理、估价、变现和分配；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w:t>
      </w:r>
      <w:r w:rsidRPr="002D5920">
        <w:rPr>
          <w:rFonts w:ascii="宋体" w:hAnsi="宋体" w:hint="eastAsia"/>
          <w:sz w:val="24"/>
        </w:rPr>
        <w:tab/>
        <w:t>面临解散、依法被撤销或者被依法宣告破产时，及时报告中国证监会和银行监管机构，并通知基金管理人；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w:t>
      </w:r>
      <w:r w:rsidRPr="002D5920">
        <w:rPr>
          <w:rFonts w:ascii="宋体" w:hAnsi="宋体" w:hint="eastAsia"/>
          <w:sz w:val="24"/>
        </w:rPr>
        <w:tab/>
        <w:t>因违反《基金合同》导致基金财产损失时，应承担赔偿责任，其赔偿责任不因其退任而免除；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w:t>
      </w:r>
      <w:r w:rsidRPr="002D5920">
        <w:rPr>
          <w:rFonts w:ascii="宋体" w:hAnsi="宋体" w:hint="eastAsia"/>
          <w:sz w:val="24"/>
        </w:rPr>
        <w:tab/>
        <w:t>按规定监督基金管理人按法律法规和《基金合同》规定履行自己的义务，基金管理人因违反《基金合同》造成基金财产损失时，应为基金利益向基金管理人追偿；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w:t>
      </w:r>
      <w:r w:rsidRPr="002D5920">
        <w:rPr>
          <w:rFonts w:ascii="宋体" w:hAnsi="宋体" w:hint="eastAsia"/>
          <w:sz w:val="24"/>
        </w:rPr>
        <w:tab/>
      </w:r>
      <w:r w:rsidRPr="002D5920">
        <w:rPr>
          <w:rFonts w:ascii="宋体" w:hAnsi="宋体"/>
          <w:sz w:val="24"/>
        </w:rPr>
        <w:t>执行生效的基金份额持有人大会的决定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（22）</w:t>
      </w:r>
      <w:r w:rsidRPr="002D5920">
        <w:rPr>
          <w:rFonts w:ascii="宋体" w:hAnsi="宋体" w:hint="eastAsia"/>
          <w:sz w:val="24"/>
        </w:rPr>
        <w:tab/>
      </w:r>
      <w:bookmarkStart w:id="131" w:name="_Toc523711670"/>
      <w:r w:rsidRPr="002D5920">
        <w:rPr>
          <w:rFonts w:ascii="宋体" w:hAnsi="宋体"/>
          <w:sz w:val="24"/>
        </w:rPr>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32" w:name="_Toc79392582"/>
      <w:bookmarkEnd w:id="131"/>
      <w:r w:rsidRPr="002D5920">
        <w:rPr>
          <w:rFonts w:ascii="宋体" w:hAnsi="宋体" w:hint="eastAsia"/>
          <w:b/>
          <w:bCs/>
          <w:sz w:val="24"/>
        </w:rPr>
        <w:t>三、</w:t>
      </w:r>
      <w:r w:rsidRPr="002D5920">
        <w:rPr>
          <w:rFonts w:ascii="宋体" w:hAnsi="宋体" w:hint="eastAsia"/>
          <w:b/>
          <w:bCs/>
          <w:sz w:val="24"/>
        </w:rPr>
        <w:tab/>
        <w:t>基金份额持有人</w:t>
      </w:r>
      <w:bookmarkEnd w:id="132"/>
      <w:r w:rsidRPr="002D5920">
        <w:rPr>
          <w:rFonts w:ascii="宋体" w:hAnsi="宋体" w:hint="eastAsia"/>
          <w:b/>
          <w:bCs/>
          <w:sz w:val="24"/>
        </w:rPr>
        <w:t>的权利与义务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基金投资者购买本基金基金份额的行为即视为对《基金合同》的承认和接受，基金投资者自取得依据《基金合同》募集的基金份额，即成为本基金份额持有人</w:t>
      </w:r>
      <w:r w:rsidRPr="002D5920">
        <w:rPr>
          <w:rFonts w:ascii="宋体" w:hAnsi="宋体" w:hint="eastAsia"/>
          <w:sz w:val="24"/>
        </w:rPr>
        <w:lastRenderedPageBreak/>
        <w:t>和《基金合同》的当事人，直至其不再持有本基金的基金份额。基金份额持有人作为《基金合同》当事人并不以在《基金合同》上书面签章或签字为必要条件。</w:t>
      </w:r>
    </w:p>
    <w:p w:rsidR="00DF0F0A" w:rsidRPr="002D5920" w:rsidRDefault="0012401E">
      <w:pPr>
        <w:spacing w:line="360" w:lineRule="auto"/>
        <w:ind w:firstLineChars="200" w:firstLine="480"/>
        <w:rPr>
          <w:rFonts w:ascii="宋体" w:hAnsi="宋体"/>
          <w:sz w:val="24"/>
        </w:rPr>
      </w:pPr>
      <w:r w:rsidRPr="002D5920">
        <w:rPr>
          <w:rFonts w:hint="eastAsia"/>
          <w:bCs/>
          <w:sz w:val="24"/>
        </w:rPr>
        <w:t>同一类别内</w:t>
      </w:r>
      <w:r w:rsidRPr="002D5920">
        <w:rPr>
          <w:rFonts w:ascii="宋体" w:hAnsi="宋体" w:hint="eastAsia"/>
          <w:sz w:val="24"/>
        </w:rPr>
        <w:t>每份基金份额具有同等的合法权益。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1、根据《基金法》、《运作办法》及其他有关规定，基金份额持有人的权利包括但不限于：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t>分享基金财产收益；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hint="eastAsia"/>
          <w:sz w:val="24"/>
        </w:rPr>
        <w:tab/>
      </w:r>
      <w:r w:rsidRPr="002D5920">
        <w:rPr>
          <w:rFonts w:ascii="宋体" w:hAnsi="宋体"/>
          <w:sz w:val="24"/>
        </w:rPr>
        <w:t>参与分配清算后的剩余基金财产</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hint="eastAsia"/>
          <w:sz w:val="24"/>
        </w:rPr>
        <w:tab/>
        <w:t>依法申请赎回其持有的基金份额</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hint="eastAsia"/>
          <w:sz w:val="24"/>
        </w:rPr>
        <w:tab/>
      </w:r>
      <w:r w:rsidRPr="002D5920">
        <w:rPr>
          <w:rFonts w:ascii="宋体" w:hAnsi="宋体"/>
          <w:sz w:val="24"/>
        </w:rPr>
        <w:t>按照规定要求召开基金份额持有人大会</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出席或者委派代表出席基金</w:t>
      </w:r>
      <w:r w:rsidRPr="002D5920">
        <w:rPr>
          <w:rFonts w:ascii="宋体" w:hAnsi="宋体"/>
          <w:sz w:val="24"/>
        </w:rPr>
        <w:t>份额</w:t>
      </w:r>
      <w:r w:rsidRPr="002D5920">
        <w:rPr>
          <w:rFonts w:ascii="宋体" w:hAnsi="宋体" w:hint="eastAsia"/>
          <w:sz w:val="24"/>
        </w:rPr>
        <w:t>持有人大会，</w:t>
      </w:r>
      <w:r w:rsidRPr="002D5920">
        <w:rPr>
          <w:rFonts w:ascii="宋体" w:hAnsi="宋体"/>
          <w:sz w:val="24"/>
        </w:rPr>
        <w:t>对基金份额持有人大会审议事项行使表决权</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r>
      <w:r w:rsidRPr="002D5920">
        <w:rPr>
          <w:rFonts w:ascii="宋体" w:hAnsi="宋体"/>
          <w:sz w:val="24"/>
        </w:rPr>
        <w:t>查阅或者复制公开披露的基金信息资料；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r>
      <w:r w:rsidRPr="002D5920">
        <w:rPr>
          <w:rFonts w:ascii="宋体" w:hAnsi="宋体"/>
          <w:sz w:val="24"/>
        </w:rPr>
        <w:t>监督基金管理人的投资运作</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w:t>
      </w:r>
      <w:r w:rsidRPr="002D5920">
        <w:rPr>
          <w:rFonts w:ascii="宋体" w:hAnsi="宋体" w:hint="eastAsia"/>
          <w:sz w:val="24"/>
        </w:rPr>
        <w:tab/>
        <w:t>对基金管理人、基金托管人、基金销售机构损害其合法权益的行为依法提起诉讼；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hint="eastAsia"/>
          <w:sz w:val="24"/>
        </w:rPr>
        <w:tab/>
        <w:t>法律法规和《基金合同》规定的其他权利。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2、根据《基金法》、《运作办法》及其他有关规定，基金份额持有人的义务包括但不限于：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hint="eastAsia"/>
          <w:sz w:val="24"/>
        </w:rPr>
        <w:tab/>
      </w:r>
      <w:r w:rsidRPr="002D5920">
        <w:rPr>
          <w:bCs/>
          <w:sz w:val="24"/>
        </w:rPr>
        <w:t>认真阅读并</w:t>
      </w:r>
      <w:r w:rsidRPr="002D5920">
        <w:rPr>
          <w:rFonts w:ascii="宋体" w:hAnsi="宋体" w:hint="eastAsia"/>
          <w:sz w:val="24"/>
        </w:rPr>
        <w:t>遵守《基金合同》；</w:t>
      </w:r>
    </w:p>
    <w:p w:rsidR="00DF0F0A" w:rsidRPr="002D5920" w:rsidRDefault="0012401E">
      <w:pPr>
        <w:spacing w:line="360" w:lineRule="auto"/>
        <w:ind w:firstLineChars="200" w:firstLine="480"/>
        <w:rPr>
          <w:bCs/>
          <w:sz w:val="24"/>
        </w:rPr>
      </w:pPr>
      <w:r w:rsidRPr="002D5920">
        <w:rPr>
          <w:rFonts w:ascii="宋体" w:hAnsi="宋体" w:hint="eastAsia"/>
          <w:sz w:val="24"/>
        </w:rPr>
        <w:t>（2）</w:t>
      </w:r>
      <w:r w:rsidRPr="002D5920">
        <w:rPr>
          <w:rFonts w:ascii="宋体" w:hAnsi="宋体" w:hint="eastAsia"/>
          <w:sz w:val="24"/>
        </w:rPr>
        <w:tab/>
      </w:r>
      <w:r w:rsidRPr="002D5920">
        <w:rPr>
          <w:bCs/>
          <w:sz w:val="24"/>
        </w:rPr>
        <w:t>了解所投资基金产品，了解自身风险承受能力，自行承担投资风险；</w:t>
      </w:r>
    </w:p>
    <w:p w:rsidR="00DF0F0A" w:rsidRPr="002D5920" w:rsidRDefault="0012401E">
      <w:pPr>
        <w:spacing w:line="360" w:lineRule="auto"/>
        <w:ind w:firstLineChars="200" w:firstLine="480"/>
        <w:rPr>
          <w:bCs/>
          <w:sz w:val="24"/>
        </w:rPr>
      </w:pPr>
      <w:r w:rsidRPr="002D5920">
        <w:rPr>
          <w:bCs/>
          <w:sz w:val="24"/>
        </w:rPr>
        <w:t>（</w:t>
      </w:r>
      <w:r w:rsidRPr="002D5920">
        <w:rPr>
          <w:bCs/>
          <w:sz w:val="24"/>
        </w:rPr>
        <w:t>3</w:t>
      </w:r>
      <w:r w:rsidRPr="002D5920">
        <w:rPr>
          <w:bCs/>
          <w:sz w:val="24"/>
        </w:rPr>
        <w:t>）关注基金信息披露，及时行使权利和履行义务；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（4）缴纳基金认购、申购、赎回款项及法律法规和《基金合同》所规定的费用；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hint="eastAsia"/>
          <w:sz w:val="24"/>
        </w:rPr>
        <w:tab/>
        <w:t>在其持有的基金份额范围内，承担基金亏损或者《基金合同》终止的有限责任；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w:t>
      </w:r>
      <w:r w:rsidRPr="002D5920">
        <w:rPr>
          <w:rFonts w:ascii="宋体" w:hAnsi="宋体" w:hint="eastAsia"/>
          <w:sz w:val="24"/>
        </w:rPr>
        <w:tab/>
        <w:t>不从事任何有损基金及其他《基金合同》当事人</w:t>
      </w:r>
      <w:r w:rsidRPr="002D5920">
        <w:rPr>
          <w:rFonts w:ascii="宋体" w:hAnsi="宋体"/>
          <w:sz w:val="24"/>
        </w:rPr>
        <w:t>合法权益</w:t>
      </w:r>
      <w:r w:rsidRPr="002D5920">
        <w:rPr>
          <w:rFonts w:ascii="宋体" w:hAnsi="宋体" w:hint="eastAsia"/>
          <w:sz w:val="24"/>
        </w:rPr>
        <w:t>的活动；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w:t>
      </w:r>
      <w:r w:rsidRPr="002D5920">
        <w:rPr>
          <w:rFonts w:ascii="宋体" w:hAnsi="宋体" w:hint="eastAsia"/>
          <w:sz w:val="24"/>
        </w:rPr>
        <w:tab/>
        <w:t>返还在基金交易过程中因任何原因，自基金管理人、基金托管人、代销机构及其他基金份额持有人处获得的不当得利；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 执行生效的基金份额持有人大会的决定；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w:t>
      </w:r>
      <w:r w:rsidRPr="002D5920">
        <w:rPr>
          <w:rFonts w:ascii="宋体" w:hAnsi="宋体"/>
          <w:sz w:val="24"/>
        </w:rPr>
        <w:tab/>
        <w:t>法律法规</w:t>
      </w:r>
      <w:r w:rsidRPr="002D5920">
        <w:rPr>
          <w:rFonts w:ascii="宋体" w:hAnsi="宋体" w:hint="eastAsia"/>
          <w:sz w:val="24"/>
        </w:rPr>
        <w:t>及中国证监会规定的</w:t>
      </w:r>
      <w:r w:rsidRPr="002D5920">
        <w:rPr>
          <w:rFonts w:ascii="宋体" w:hAnsi="宋体"/>
          <w:sz w:val="24"/>
        </w:rPr>
        <w:t>和《基金合同》</w:t>
      </w:r>
      <w:r w:rsidRPr="002D5920">
        <w:rPr>
          <w:rFonts w:ascii="宋体" w:hAnsi="宋体" w:hint="eastAsia"/>
          <w:sz w:val="24"/>
        </w:rPr>
        <w:t>约</w:t>
      </w:r>
      <w:r w:rsidRPr="002D5920">
        <w:rPr>
          <w:rFonts w:ascii="宋体" w:hAnsi="宋体"/>
          <w:sz w:val="24"/>
        </w:rPr>
        <w:t>定的其他义务。</w:t>
      </w:r>
      <w:bookmarkStart w:id="133" w:name="_Toc123051454"/>
      <w:bookmarkStart w:id="134" w:name="_Toc98560354"/>
      <w:bookmarkStart w:id="135" w:name="_Toc123112236"/>
      <w:bookmarkStart w:id="136" w:name="_Toc139991738"/>
      <w:bookmarkStart w:id="137" w:name="_Toc79392583"/>
      <w:bookmarkStart w:id="138" w:name="_Toc123102455"/>
    </w:p>
    <w:p w:rsidR="00DF0F0A" w:rsidRPr="002D5920" w:rsidRDefault="0012401E">
      <w:pPr>
        <w:pStyle w:val="1"/>
        <w:spacing w:before="0" w:after="0" w:line="360" w:lineRule="auto"/>
        <w:rPr>
          <w:rFonts w:ascii="宋体" w:hAnsi="宋体" w:cs="Arial"/>
          <w:sz w:val="30"/>
          <w:szCs w:val="30"/>
        </w:rPr>
      </w:pPr>
      <w:bookmarkStart w:id="139" w:name="_Toc347912113"/>
      <w:bookmarkStart w:id="140" w:name="_Toc347912486"/>
      <w:r w:rsidRPr="002D5920">
        <w:rPr>
          <w:rFonts w:ascii="宋体" w:hAnsi="宋体" w:cs="Arial" w:hint="eastAsia"/>
          <w:sz w:val="30"/>
          <w:szCs w:val="30"/>
        </w:rPr>
        <w:lastRenderedPageBreak/>
        <w:t>第七部分  基金份额持有人大会</w:t>
      </w:r>
      <w:bookmarkEnd w:id="133"/>
      <w:bookmarkEnd w:id="134"/>
      <w:bookmarkEnd w:id="135"/>
      <w:bookmarkEnd w:id="136"/>
      <w:bookmarkEnd w:id="137"/>
      <w:bookmarkEnd w:id="138"/>
      <w:bookmarkEnd w:id="139"/>
      <w:bookmarkEnd w:id="140"/>
    </w:p>
    <w:p w:rsidR="00DF0F0A" w:rsidRPr="002D5920" w:rsidRDefault="00DF0F0A">
      <w:pPr>
        <w:tabs>
          <w:tab w:val="left" w:pos="1080"/>
        </w:tabs>
        <w:spacing w:line="360" w:lineRule="auto"/>
        <w:ind w:leftChars="199" w:left="1078" w:hangingChars="274" w:hanging="660"/>
        <w:rPr>
          <w:rFonts w:ascii="宋体" w:hAnsi="宋体"/>
          <w:b/>
          <w:bCs/>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基金份额持有人大会由基金份额持有人组成，基金份额持有人的合法授权代表有权代表基金份额持有人出席会议并表决。基金份额持有人持有的</w:t>
      </w:r>
      <w:r w:rsidRPr="002D5920">
        <w:rPr>
          <w:rFonts w:hint="eastAsia"/>
          <w:bCs/>
          <w:sz w:val="24"/>
        </w:rPr>
        <w:t>同一类别</w:t>
      </w:r>
      <w:r w:rsidRPr="002D5920">
        <w:rPr>
          <w:rFonts w:ascii="宋体" w:hAnsi="宋体" w:hint="eastAsia"/>
          <w:sz w:val="24"/>
        </w:rPr>
        <w:t>每一基金份额拥有平等的投票权。</w:t>
      </w:r>
    </w:p>
    <w:p w:rsidR="00DF0F0A" w:rsidRPr="002D5920" w:rsidRDefault="0012401E">
      <w:pPr>
        <w:spacing w:line="360" w:lineRule="auto"/>
        <w:ind w:firstLineChars="200" w:firstLine="482"/>
        <w:rPr>
          <w:rFonts w:ascii="宋体" w:hAnsi="宋体"/>
          <w:b/>
          <w:bCs/>
          <w:sz w:val="24"/>
        </w:rPr>
      </w:pPr>
      <w:bookmarkStart w:id="141" w:name="_Toc15641220"/>
      <w:bookmarkStart w:id="142" w:name="_Toc79392584"/>
      <w:bookmarkStart w:id="143" w:name="_Toc57530243"/>
      <w:r w:rsidRPr="002D5920">
        <w:rPr>
          <w:rFonts w:ascii="宋体" w:hAnsi="宋体" w:hint="eastAsia"/>
          <w:b/>
          <w:bCs/>
          <w:sz w:val="24"/>
        </w:rPr>
        <w:t>一、</w:t>
      </w:r>
      <w:r w:rsidRPr="002D5920">
        <w:rPr>
          <w:rFonts w:ascii="宋体" w:hAnsi="宋体" w:hint="eastAsia"/>
          <w:b/>
          <w:bCs/>
          <w:sz w:val="24"/>
        </w:rPr>
        <w:tab/>
        <w:t>召开事由</w:t>
      </w:r>
      <w:bookmarkEnd w:id="141"/>
      <w:bookmarkEnd w:id="142"/>
      <w:bookmarkEnd w:id="143"/>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1、当出现或需要决定下列事由之一的，应当召开基金份额持有人大会：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（1）终止《基金合同》；</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（2）更换基金管理人；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（3）更换基金托管人；</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（4）转换基金运作方式；</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（5）提高基金管理人、基金托管人的报酬标准</w:t>
      </w:r>
      <w:r w:rsidRPr="002D5920">
        <w:rPr>
          <w:rFonts w:hint="eastAsia"/>
          <w:bCs/>
          <w:sz w:val="24"/>
        </w:rPr>
        <w:t>或销售服务费收费标准</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（6）</w:t>
      </w:r>
      <w:r w:rsidRPr="002D5920">
        <w:rPr>
          <w:rFonts w:ascii="宋体" w:hAnsi="宋体"/>
          <w:sz w:val="24"/>
        </w:rPr>
        <w:t>变更基金类别</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（7</w:t>
      </w:r>
      <w:r w:rsidRPr="002D5920">
        <w:rPr>
          <w:rFonts w:ascii="宋体" w:hAnsi="宋体"/>
          <w:sz w:val="24"/>
        </w:rPr>
        <w:t>）</w:t>
      </w:r>
      <w:r w:rsidRPr="002D5920">
        <w:rPr>
          <w:rFonts w:ascii="宋体" w:hAnsi="宋体" w:hint="eastAsia"/>
          <w:sz w:val="24"/>
        </w:rPr>
        <w:t>本基金与其他基金的合并；</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（8）</w:t>
      </w:r>
      <w:r w:rsidRPr="002D5920">
        <w:rPr>
          <w:rFonts w:ascii="宋体" w:hAnsi="宋体"/>
          <w:sz w:val="24"/>
        </w:rPr>
        <w:t>变更基金投资目标、范围或策略</w:t>
      </w:r>
      <w:r w:rsidRPr="002D5920">
        <w:rPr>
          <w:rFonts w:ascii="宋体" w:hAnsi="宋体" w:hint="eastAsia"/>
          <w:sz w:val="24"/>
        </w:rPr>
        <w:t>（法律法规和中国证监会另有规定的除外）；</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（9）</w:t>
      </w:r>
      <w:r w:rsidRPr="002D5920">
        <w:rPr>
          <w:rFonts w:ascii="宋体" w:hAnsi="宋体"/>
          <w:sz w:val="24"/>
        </w:rPr>
        <w:t>变更基金份额持有人大会程序</w:t>
      </w:r>
      <w:r w:rsidRPr="002D5920">
        <w:rPr>
          <w:rFonts w:ascii="宋体" w:hAnsi="宋体" w:hint="eastAsia"/>
          <w:sz w:val="24"/>
        </w:rPr>
        <w:t>；</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（10）基金管理人或基金托管人要求召开基金份额持有人大会；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（12）对基金当事人权利和义务产生重大影响的其他事项；</w:t>
      </w:r>
    </w:p>
    <w:p w:rsidR="00DF0F0A" w:rsidRPr="002D5920" w:rsidRDefault="0012401E">
      <w:pPr>
        <w:spacing w:line="440" w:lineRule="atLeast"/>
        <w:ind w:firstLineChars="200" w:firstLine="480"/>
        <w:rPr>
          <w:rFonts w:ascii="宋体" w:hAnsi="宋体"/>
          <w:sz w:val="24"/>
        </w:rPr>
      </w:pPr>
      <w:r w:rsidRPr="002D5920">
        <w:rPr>
          <w:rFonts w:ascii="宋体" w:hAnsi="宋体" w:hint="eastAsia"/>
          <w:sz w:val="24"/>
        </w:rPr>
        <w:t>（13）法律法规、《基金合同》或中国证监会规定的其他应当召开基金份额持有人大会的事项。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2、以下情况可由基金管理人和基金托管人协商后修改，不需召开基金份额持有人大会：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（1）调低基金管理费、基金托管费；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（2）法律法规要求增加的基金费用的收取；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在</w:t>
      </w:r>
      <w:r w:rsidRPr="002D5920">
        <w:rPr>
          <w:rFonts w:ascii="宋体" w:hAnsi="宋体" w:hint="eastAsia"/>
          <w:sz w:val="24"/>
        </w:rPr>
        <w:t>法律法规和</w:t>
      </w:r>
      <w:r w:rsidRPr="002D5920">
        <w:rPr>
          <w:rFonts w:ascii="宋体" w:hAnsi="宋体"/>
          <w:sz w:val="24"/>
        </w:rPr>
        <w:t>《基金合同》规定的范围内</w:t>
      </w:r>
      <w:r w:rsidRPr="002D5920">
        <w:rPr>
          <w:rFonts w:ascii="宋体" w:hAnsi="宋体" w:hint="eastAsia"/>
          <w:sz w:val="24"/>
        </w:rPr>
        <w:t>调整</w:t>
      </w:r>
      <w:r w:rsidRPr="002D5920">
        <w:rPr>
          <w:rFonts w:ascii="宋体" w:hAnsi="宋体"/>
          <w:sz w:val="24"/>
        </w:rPr>
        <w:t>本基金的申购费率、调低赎回费率</w:t>
      </w:r>
      <w:r w:rsidRPr="002D5920">
        <w:rPr>
          <w:rFonts w:hint="eastAsia"/>
          <w:bCs/>
          <w:sz w:val="24"/>
        </w:rPr>
        <w:t>或在对现有的基金份额持有人利益无实质性影响的前提下，调整收费</w:t>
      </w:r>
      <w:r w:rsidRPr="002D5920">
        <w:rPr>
          <w:rFonts w:hint="eastAsia"/>
          <w:bCs/>
          <w:sz w:val="24"/>
        </w:rPr>
        <w:lastRenderedPageBreak/>
        <w:t>方式或者调整基金份额类别设置</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（4）因相应的法律法规发生变动而应当对《基金合同》进行修改；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（6）除按照法律法规和《基金合同》规定应当召开基金份额持有人大会的以外的其他情形。</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44" w:name="_Toc15641221"/>
      <w:bookmarkStart w:id="145" w:name="_Toc57530244"/>
      <w:bookmarkStart w:id="146" w:name="_Toc79392585"/>
      <w:r w:rsidRPr="002D5920">
        <w:rPr>
          <w:rFonts w:ascii="宋体" w:hAnsi="宋体" w:hint="eastAsia"/>
          <w:b/>
          <w:bCs/>
          <w:sz w:val="24"/>
        </w:rPr>
        <w:t>二、</w:t>
      </w:r>
      <w:r w:rsidRPr="002D5920">
        <w:rPr>
          <w:rFonts w:ascii="宋体" w:hAnsi="宋体" w:hint="eastAsia"/>
          <w:b/>
          <w:bCs/>
          <w:sz w:val="24"/>
        </w:rPr>
        <w:tab/>
        <w:t>会议召集人及召集方式</w:t>
      </w:r>
      <w:bookmarkEnd w:id="144"/>
      <w:bookmarkEnd w:id="145"/>
      <w:bookmarkEnd w:id="146"/>
    </w:p>
    <w:p w:rsidR="00DF0F0A" w:rsidRPr="002D5920" w:rsidRDefault="0012401E">
      <w:pPr>
        <w:spacing w:line="360" w:lineRule="auto"/>
        <w:ind w:firstLineChars="200" w:firstLine="480"/>
        <w:rPr>
          <w:rFonts w:ascii="宋体" w:hAnsi="宋体"/>
          <w:sz w:val="24"/>
        </w:rPr>
      </w:pPr>
      <w:bookmarkStart w:id="147" w:name="_Toc15641222"/>
      <w:bookmarkStart w:id="148" w:name="_Toc57530245"/>
      <w:r w:rsidRPr="002D5920">
        <w:rPr>
          <w:rFonts w:ascii="宋体" w:hAnsi="宋体" w:hint="eastAsia"/>
          <w:sz w:val="24"/>
        </w:rPr>
        <w:t>1、除法律法规规定或《基金合同》另有约定外，基金份额持有人大会由基金管理人召集。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2、基金管理人未按规定召集或不能召集时，由基金托管人召集。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基金托管人认为有必要召开基金份额持有人大会的，应当向基金管理人提出书面提议。基金管理人应当自收到书面提议之日起</w:t>
      </w:r>
      <w:r w:rsidRPr="002D5920">
        <w:rPr>
          <w:rFonts w:ascii="宋体" w:hAnsi="宋体" w:hint="eastAsia"/>
          <w:sz w:val="24"/>
        </w:rPr>
        <w:t>10</w:t>
      </w:r>
      <w:r w:rsidRPr="002D5920">
        <w:rPr>
          <w:rFonts w:ascii="宋体" w:hAnsi="宋体"/>
          <w:sz w:val="24"/>
        </w:rPr>
        <w:t>日内决定是否召集，并书面告知基金托管人。基金管理人决定召集的，应当自出具书面决定之日起</w:t>
      </w:r>
      <w:r w:rsidRPr="002D5920">
        <w:rPr>
          <w:rFonts w:ascii="宋体" w:hAnsi="宋体" w:hint="eastAsia"/>
          <w:sz w:val="24"/>
        </w:rPr>
        <w:t>60</w:t>
      </w:r>
      <w:r w:rsidRPr="002D5920">
        <w:rPr>
          <w:rFonts w:ascii="宋体" w:hAnsi="宋体"/>
          <w:sz w:val="24"/>
        </w:rPr>
        <w:t>日内召开；基金管理人决定不召集，基金托管人仍认为有必要召开的，应当</w:t>
      </w:r>
      <w:r w:rsidRPr="002D5920">
        <w:rPr>
          <w:rFonts w:ascii="宋体" w:hAnsi="宋体" w:hint="eastAsia"/>
          <w:sz w:val="24"/>
        </w:rPr>
        <w:t>由基金托管人</w:t>
      </w:r>
      <w:r w:rsidRPr="002D5920">
        <w:rPr>
          <w:rFonts w:ascii="宋体" w:hAnsi="宋体"/>
          <w:sz w:val="24"/>
        </w:rPr>
        <w:t>自行召集。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4、代表基金份额10%以上（含10%）的基金份额持有人就同一事项书面要求召开基金份额持有人大会，</w:t>
      </w:r>
      <w:r w:rsidRPr="002D5920">
        <w:rPr>
          <w:rFonts w:ascii="宋体" w:hAnsi="宋体"/>
          <w:sz w:val="24"/>
        </w:rPr>
        <w:t>应当向基金管理人提出书面提议。基金管理人应当自收到书面提议之日起</w:t>
      </w:r>
      <w:r w:rsidRPr="002D5920">
        <w:rPr>
          <w:rFonts w:ascii="宋体" w:hAnsi="宋体" w:hint="eastAsia"/>
          <w:sz w:val="24"/>
        </w:rPr>
        <w:t>10</w:t>
      </w:r>
      <w:r w:rsidRPr="002D5920">
        <w:rPr>
          <w:rFonts w:ascii="宋体" w:hAnsi="宋体"/>
          <w:sz w:val="24"/>
        </w:rPr>
        <w:t>日内决定是否召集，并书面告知提出提议的基金份额持有人代表和基金托管人。基金管理人决定召集的，应当自出具书面决定之日起</w:t>
      </w:r>
      <w:r w:rsidRPr="002D5920">
        <w:rPr>
          <w:rFonts w:ascii="宋体" w:hAnsi="宋体" w:hint="eastAsia"/>
          <w:sz w:val="24"/>
        </w:rPr>
        <w:t>60</w:t>
      </w:r>
      <w:r w:rsidRPr="002D5920">
        <w:rPr>
          <w:rFonts w:ascii="宋体" w:hAnsi="宋体"/>
          <w:sz w:val="24"/>
        </w:rPr>
        <w:t>日内召开；基金管理人决定不召集，代表基金份额</w:t>
      </w:r>
      <w:r w:rsidRPr="002D5920">
        <w:rPr>
          <w:rFonts w:ascii="宋体" w:hAnsi="宋体" w:hint="eastAsia"/>
          <w:sz w:val="24"/>
        </w:rPr>
        <w:t>10%</w:t>
      </w:r>
      <w:r w:rsidRPr="002D5920">
        <w:rPr>
          <w:rFonts w:ascii="宋体" w:hAnsi="宋体"/>
          <w:sz w:val="24"/>
        </w:rPr>
        <w:t>以上</w:t>
      </w:r>
      <w:r w:rsidRPr="002D5920">
        <w:rPr>
          <w:rFonts w:ascii="宋体" w:hAnsi="宋体" w:hint="eastAsia"/>
          <w:sz w:val="24"/>
        </w:rPr>
        <w:t>（含10%）</w:t>
      </w:r>
      <w:r w:rsidRPr="002D5920">
        <w:rPr>
          <w:rFonts w:ascii="宋体" w:hAnsi="宋体"/>
          <w:sz w:val="24"/>
        </w:rPr>
        <w:t>的基金份额持有人仍认为有必要召开的，应当向基金托管人提出书面提议。基金托管人应当自收到书面提议之日起</w:t>
      </w:r>
      <w:r w:rsidRPr="002D5920">
        <w:rPr>
          <w:rFonts w:ascii="宋体" w:hAnsi="宋体" w:hint="eastAsia"/>
          <w:sz w:val="24"/>
        </w:rPr>
        <w:t>10</w:t>
      </w:r>
      <w:r w:rsidRPr="002D5920">
        <w:rPr>
          <w:rFonts w:ascii="宋体" w:hAnsi="宋体"/>
          <w:sz w:val="24"/>
        </w:rPr>
        <w:t>日内决定是否召集，并书面告知提出提议的基金份额持有人代表和基金管理人；基金托管人决定召集的，应当自出具书面决定之日起</w:t>
      </w:r>
      <w:r w:rsidRPr="002D5920">
        <w:rPr>
          <w:rFonts w:ascii="宋体" w:hAnsi="宋体" w:hint="eastAsia"/>
          <w:sz w:val="24"/>
        </w:rPr>
        <w:t>60</w:t>
      </w:r>
      <w:r w:rsidRPr="002D5920">
        <w:rPr>
          <w:rFonts w:ascii="宋体" w:hAnsi="宋体"/>
          <w:sz w:val="24"/>
        </w:rPr>
        <w:t>日内召开。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sz w:val="24"/>
        </w:rPr>
        <w:t>代表基金份额</w:t>
      </w:r>
      <w:r w:rsidRPr="002D5920">
        <w:rPr>
          <w:rFonts w:ascii="宋体" w:hAnsi="宋体" w:hint="eastAsia"/>
          <w:sz w:val="24"/>
        </w:rPr>
        <w:t>10%以上（含10%）</w:t>
      </w:r>
      <w:r w:rsidRPr="002D5920">
        <w:rPr>
          <w:rFonts w:ascii="宋体" w:hAnsi="宋体"/>
          <w:sz w:val="24"/>
        </w:rPr>
        <w:t>的基金份额持有人就同一事项要求召开基金份额持有人大会，而</w:t>
      </w:r>
      <w:r w:rsidRPr="002D5920">
        <w:rPr>
          <w:rFonts w:ascii="宋体" w:hAnsi="宋体" w:hint="eastAsia"/>
          <w:sz w:val="24"/>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6、基金份额持有人会议的召集人负责选择确定开会时间、地点、方式和权益登记日。</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49" w:name="_Toc79392586"/>
      <w:r w:rsidRPr="002D5920">
        <w:rPr>
          <w:rFonts w:ascii="宋体" w:hAnsi="宋体" w:hint="eastAsia"/>
          <w:b/>
          <w:bCs/>
          <w:sz w:val="24"/>
        </w:rPr>
        <w:t>三、</w:t>
      </w:r>
      <w:r w:rsidRPr="002D5920">
        <w:rPr>
          <w:rFonts w:ascii="宋体" w:hAnsi="宋体" w:hint="eastAsia"/>
          <w:b/>
          <w:bCs/>
          <w:sz w:val="24"/>
        </w:rPr>
        <w:tab/>
        <w:t>召开基金份额持有人大会的通知时间、通知内容、通知方式</w:t>
      </w:r>
      <w:bookmarkEnd w:id="147"/>
      <w:bookmarkEnd w:id="148"/>
      <w:bookmarkEnd w:id="149"/>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1、召开基金份额持有人大会，召集人应于会议召开前3</w:t>
      </w:r>
      <w:r w:rsidRPr="002D5920">
        <w:rPr>
          <w:rFonts w:ascii="宋体" w:hAnsi="宋体"/>
          <w:sz w:val="24"/>
        </w:rPr>
        <w:t>0</w:t>
      </w:r>
      <w:r w:rsidRPr="002D5920">
        <w:rPr>
          <w:rFonts w:ascii="宋体" w:hAnsi="宋体" w:hint="eastAsia"/>
          <w:sz w:val="24"/>
        </w:rPr>
        <w:t>天，在指定媒体公告。基金份额持有人大会通知应至少载明以下内容：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（1）会议召开的时间、地点、方式和会议形式；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（2）会议拟审议的事项、议事程序和表决形式；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（3）有权出席基金份额持有人大会的基金份额持有人的权益登记日；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w:t>
      </w:r>
      <w:r w:rsidRPr="002D5920">
        <w:rPr>
          <w:rFonts w:ascii="宋体" w:hAnsi="宋体" w:hint="eastAsia"/>
          <w:sz w:val="24"/>
        </w:rPr>
        <w:t>授权委托书的内容要求（包括但不限于代理人身份，代理权限和代理有效期限等）、送达时间和地点；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（5）会务常设联系人姓名及联系电话；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（6）出席会议者必须准备的文件和必须履行的手续；</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（7）召集人需要通知的其他事项。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2、采</w:t>
      </w:r>
      <w:r w:rsidRPr="002D5920">
        <w:rPr>
          <w:rFonts w:ascii="宋体" w:hAnsi="宋体"/>
          <w:sz w:val="24"/>
        </w:rPr>
        <w:t>取通讯开会方式并进行表决的情况下，</w:t>
      </w:r>
      <w:r w:rsidRPr="002D5920">
        <w:rPr>
          <w:rFonts w:ascii="宋体" w:hAnsi="宋体" w:hint="eastAsia"/>
          <w:sz w:val="24"/>
        </w:rPr>
        <w:t>由会议召集人决定在会议通知中说明本次基金份额持有人大会所采取的具体通讯方式、委托的公证机关及其联系方式和联系人、书面表决意见寄交的截止时间和收取方式。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效力。</w:t>
      </w:r>
    </w:p>
    <w:p w:rsidR="00DF0F0A" w:rsidRPr="002D5920" w:rsidRDefault="0012401E">
      <w:pPr>
        <w:spacing w:line="360" w:lineRule="auto"/>
        <w:ind w:firstLineChars="200" w:firstLine="482"/>
        <w:rPr>
          <w:rFonts w:ascii="宋体" w:hAnsi="宋体"/>
          <w:b/>
          <w:bCs/>
          <w:sz w:val="24"/>
        </w:rPr>
      </w:pPr>
      <w:bookmarkStart w:id="150" w:name="_Toc79392587"/>
      <w:bookmarkStart w:id="151" w:name="_Toc57530246"/>
      <w:bookmarkStart w:id="152" w:name="_Toc15641223"/>
      <w:r w:rsidRPr="002D5920">
        <w:rPr>
          <w:rFonts w:ascii="宋体" w:hAnsi="宋体" w:hint="eastAsia"/>
          <w:b/>
          <w:bCs/>
          <w:sz w:val="24"/>
        </w:rPr>
        <w:t>四、</w:t>
      </w:r>
      <w:r w:rsidRPr="002D5920">
        <w:rPr>
          <w:rFonts w:ascii="宋体" w:hAnsi="宋体" w:hint="eastAsia"/>
          <w:b/>
          <w:bCs/>
          <w:sz w:val="24"/>
        </w:rPr>
        <w:tab/>
        <w:t>基金份额持有人出席</w:t>
      </w:r>
      <w:r w:rsidRPr="002D5920">
        <w:rPr>
          <w:rFonts w:ascii="宋体" w:hAnsi="宋体"/>
          <w:b/>
          <w:bCs/>
          <w:sz w:val="24"/>
        </w:rPr>
        <w:t>会议</w:t>
      </w:r>
      <w:r w:rsidRPr="002D5920">
        <w:rPr>
          <w:rFonts w:ascii="宋体" w:hAnsi="宋体" w:hint="eastAsia"/>
          <w:b/>
          <w:bCs/>
          <w:sz w:val="24"/>
        </w:rPr>
        <w:t>的</w:t>
      </w:r>
      <w:r w:rsidRPr="002D5920">
        <w:rPr>
          <w:rFonts w:ascii="宋体" w:hAnsi="宋体"/>
          <w:b/>
          <w:bCs/>
          <w:sz w:val="24"/>
        </w:rPr>
        <w:t>方式</w:t>
      </w:r>
      <w:bookmarkEnd w:id="150"/>
      <w:bookmarkEnd w:id="151"/>
      <w:bookmarkEnd w:id="152"/>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w:t>
      </w:r>
      <w:r w:rsidRPr="002D5920">
        <w:rPr>
          <w:rFonts w:ascii="宋体" w:hAnsi="宋体" w:hint="eastAsia"/>
          <w:sz w:val="24"/>
        </w:rPr>
        <w:t>可通过现场开会方式或通讯开会方式等方式召开。</w:t>
      </w:r>
    </w:p>
    <w:p w:rsidR="00DF0F0A" w:rsidRPr="002D5920" w:rsidRDefault="0012401E">
      <w:pPr>
        <w:spacing w:line="360" w:lineRule="auto"/>
        <w:ind w:firstLineChars="200" w:firstLine="480"/>
        <w:rPr>
          <w:rFonts w:ascii="宋体" w:hAnsi="宋体"/>
          <w:sz w:val="24"/>
        </w:rPr>
      </w:pPr>
      <w:r w:rsidRPr="002D5920">
        <w:rPr>
          <w:rFonts w:ascii="宋体" w:hAnsi="宋体"/>
          <w:sz w:val="24"/>
        </w:rPr>
        <w:t>会议的召开方式由</w:t>
      </w:r>
      <w:r w:rsidRPr="002D5920">
        <w:rPr>
          <w:rFonts w:ascii="宋体" w:hAnsi="宋体" w:hint="eastAsia"/>
          <w:sz w:val="24"/>
        </w:rPr>
        <w:t>会议</w:t>
      </w:r>
      <w:r w:rsidRPr="002D5920">
        <w:rPr>
          <w:rFonts w:ascii="宋体" w:hAnsi="宋体"/>
          <w:sz w:val="24"/>
        </w:rPr>
        <w:t>召集人确定，但更换基金管理人和基金托管人必须以现场开会方式召开。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现场开会。由基金份额持有人本人出席或以代理投票授权委托书委派代表出席，现场开会时基金管理人和基金托管人的授权代表应当</w:t>
      </w:r>
      <w:r w:rsidRPr="002D5920">
        <w:rPr>
          <w:rFonts w:ascii="宋体" w:hAnsi="宋体" w:hint="eastAsia"/>
          <w:sz w:val="24"/>
        </w:rPr>
        <w:t>列席</w:t>
      </w:r>
      <w:r w:rsidRPr="002D5920">
        <w:rPr>
          <w:rFonts w:ascii="宋体" w:hAnsi="宋体"/>
          <w:sz w:val="24"/>
        </w:rPr>
        <w:t>基金份额持有人大会</w:t>
      </w:r>
      <w:r w:rsidRPr="002D5920">
        <w:rPr>
          <w:rFonts w:ascii="宋体" w:hAnsi="宋体" w:hint="eastAsia"/>
          <w:sz w:val="24"/>
        </w:rPr>
        <w:t>，基金管理人或基金托管人不派代表列席的，不影响表决效力</w:t>
      </w:r>
      <w:r w:rsidRPr="002D5920">
        <w:rPr>
          <w:rFonts w:ascii="宋体" w:hAnsi="宋体"/>
          <w:sz w:val="24"/>
        </w:rPr>
        <w:t>。现场开会</w:t>
      </w:r>
      <w:r w:rsidRPr="002D5920">
        <w:rPr>
          <w:rFonts w:ascii="宋体" w:hAnsi="宋体"/>
          <w:sz w:val="24"/>
        </w:rPr>
        <w:lastRenderedPageBreak/>
        <w:t>同时符合以下条件时，可以进行基金份额持有人大会议程：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经核对，汇总到会者出示的在</w:t>
      </w:r>
      <w:r w:rsidRPr="002D5920">
        <w:rPr>
          <w:rFonts w:ascii="宋体" w:hAnsi="宋体" w:hint="eastAsia"/>
          <w:sz w:val="24"/>
        </w:rPr>
        <w:t>权益</w:t>
      </w:r>
      <w:r w:rsidRPr="002D5920">
        <w:rPr>
          <w:rFonts w:ascii="宋体" w:hAnsi="宋体"/>
          <w:sz w:val="24"/>
        </w:rPr>
        <w:t>登记日持有基金份额的凭证显示，有效的基金份额</w:t>
      </w:r>
      <w:r w:rsidRPr="002D5920">
        <w:rPr>
          <w:rFonts w:ascii="宋体" w:hAnsi="宋体" w:hint="eastAsia"/>
          <w:sz w:val="24"/>
        </w:rPr>
        <w:t>不少</w:t>
      </w:r>
      <w:r w:rsidRPr="002D5920">
        <w:rPr>
          <w:rFonts w:ascii="宋体" w:hAnsi="宋体"/>
          <w:sz w:val="24"/>
        </w:rPr>
        <w:t>于本基金在</w:t>
      </w:r>
      <w:r w:rsidRPr="002D5920">
        <w:rPr>
          <w:rFonts w:ascii="宋体" w:hAnsi="宋体" w:hint="eastAsia"/>
          <w:sz w:val="24"/>
        </w:rPr>
        <w:t>权益</w:t>
      </w:r>
      <w:r w:rsidRPr="002D5920">
        <w:rPr>
          <w:rFonts w:ascii="宋体" w:hAnsi="宋体"/>
          <w:sz w:val="24"/>
        </w:rPr>
        <w:t>登记日基金总</w:t>
      </w:r>
      <w:r w:rsidRPr="002D5920">
        <w:rPr>
          <w:rFonts w:ascii="宋体" w:hAnsi="宋体" w:hint="eastAsia"/>
          <w:sz w:val="24"/>
        </w:rPr>
        <w:t>份</w:t>
      </w:r>
      <w:r w:rsidRPr="002D5920">
        <w:rPr>
          <w:rFonts w:ascii="宋体" w:hAnsi="宋体"/>
          <w:sz w:val="24"/>
        </w:rPr>
        <w:t>额的</w:t>
      </w:r>
      <w:r w:rsidRPr="002D5920">
        <w:rPr>
          <w:rFonts w:ascii="宋体" w:hAnsi="宋体" w:hint="eastAsia"/>
          <w:sz w:val="24"/>
        </w:rPr>
        <w:t>50</w:t>
      </w:r>
      <w:r w:rsidRPr="002D5920">
        <w:rPr>
          <w:rFonts w:ascii="宋体" w:hAnsi="宋体"/>
          <w:sz w:val="24"/>
        </w:rPr>
        <w:t>%</w:t>
      </w:r>
      <w:r w:rsidRPr="002D5920">
        <w:rPr>
          <w:rFonts w:ascii="宋体" w:hAnsi="宋体" w:hint="eastAsia"/>
          <w:sz w:val="24"/>
        </w:rPr>
        <w:t>（含50%）</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通讯开会。</w:t>
      </w:r>
      <w:r w:rsidRPr="002D5920">
        <w:rPr>
          <w:rFonts w:ascii="宋体" w:hAnsi="宋体" w:hint="eastAsia"/>
          <w:sz w:val="24"/>
        </w:rPr>
        <w:t>通讯开会系指基金份额持有人将其对表决事项的投票以书面形式在表决截至日以前送达至召集人指定的地址。</w:t>
      </w:r>
      <w:r w:rsidRPr="002D5920">
        <w:rPr>
          <w:rFonts w:ascii="宋体" w:hAnsi="宋体"/>
          <w:sz w:val="24"/>
        </w:rPr>
        <w:t>通讯开会应以书面方式进行表决。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w:t>
      </w:r>
      <w:r w:rsidRPr="002D5920">
        <w:rPr>
          <w:rFonts w:ascii="宋体" w:hAnsi="宋体" w:hint="eastAsia"/>
          <w:sz w:val="24"/>
        </w:rPr>
        <w:t>同时</w:t>
      </w:r>
      <w:r w:rsidRPr="002D5920">
        <w:rPr>
          <w:rFonts w:ascii="宋体" w:hAnsi="宋体"/>
          <w:sz w:val="24"/>
        </w:rPr>
        <w:t>符合以下条件时，通讯开会的方式视为有效：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（1）会议召集人</w:t>
      </w:r>
      <w:r w:rsidRPr="002D5920">
        <w:rPr>
          <w:rFonts w:ascii="宋体" w:hAnsi="宋体"/>
          <w:sz w:val="24"/>
        </w:rPr>
        <w:t>按《基金合同》规定公布会议通知后，在</w:t>
      </w:r>
      <w:r w:rsidRPr="002D5920">
        <w:rPr>
          <w:rFonts w:ascii="宋体" w:hAnsi="宋体" w:hint="eastAsia"/>
          <w:sz w:val="24"/>
        </w:rPr>
        <w:t>2</w:t>
      </w:r>
      <w:r w:rsidRPr="002D5920">
        <w:rPr>
          <w:rFonts w:ascii="宋体" w:hAnsi="宋体"/>
          <w:sz w:val="24"/>
        </w:rPr>
        <w:t>个工作日内连续公布相关提示性公告；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（2）召集人按</w:t>
      </w:r>
      <w:r w:rsidRPr="002D5920">
        <w:rPr>
          <w:rFonts w:ascii="宋体" w:hAnsi="宋体"/>
          <w:sz w:val="24"/>
        </w:rPr>
        <w:t>《基金合同》</w:t>
      </w:r>
      <w:r w:rsidRPr="002D5920">
        <w:rPr>
          <w:rFonts w:ascii="宋体" w:hAnsi="宋体" w:hint="eastAsia"/>
          <w:sz w:val="24"/>
        </w:rPr>
        <w:t>规定通知基金托管人（如果基金托管人为召集人，则为基金管理人）到指定地点对书面表决意见的计票进行监督。会议召集人</w:t>
      </w:r>
      <w:r w:rsidRPr="002D5920">
        <w:rPr>
          <w:rFonts w:ascii="宋体" w:hAnsi="宋体"/>
          <w:sz w:val="24"/>
        </w:rPr>
        <w:t>在基金托管人</w:t>
      </w:r>
      <w:r w:rsidRPr="002D5920">
        <w:rPr>
          <w:rFonts w:ascii="宋体" w:hAnsi="宋体" w:hint="eastAsia"/>
          <w:sz w:val="24"/>
        </w:rPr>
        <w:t>（如果基金托管人为召集人，则为基金管理人）</w:t>
      </w:r>
      <w:r w:rsidRPr="002D5920">
        <w:rPr>
          <w:rFonts w:ascii="宋体" w:hAnsi="宋体"/>
          <w:sz w:val="24"/>
        </w:rPr>
        <w:t>和公证机关的监督下按照会议通知规定的方式收取基金份额持有人的书面表决意见；</w:t>
      </w:r>
      <w:r w:rsidRPr="002D5920">
        <w:rPr>
          <w:rFonts w:ascii="宋体" w:hAnsi="宋体" w:hint="eastAsia"/>
          <w:sz w:val="24"/>
        </w:rPr>
        <w:t>基金托管人或基金管理人经通知不参加收取书面表决意见的，不影响表决效力</w:t>
      </w:r>
      <w:r w:rsidRPr="002D5920">
        <w:rPr>
          <w:rFonts w:ascii="宋体" w:hAnsi="宋体"/>
          <w:sz w:val="24"/>
        </w:rPr>
        <w:t>；</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（3）</w:t>
      </w:r>
      <w:r w:rsidRPr="002D5920">
        <w:rPr>
          <w:rFonts w:ascii="宋体" w:hAnsi="宋体"/>
          <w:sz w:val="24"/>
        </w:rPr>
        <w:t>本人直接出具书面意见或授权他人代表出具书面意见的，基金份额持有人所持有的基金份额</w:t>
      </w:r>
      <w:r w:rsidRPr="002D5920">
        <w:rPr>
          <w:rFonts w:ascii="宋体" w:hAnsi="宋体" w:hint="eastAsia"/>
          <w:sz w:val="24"/>
        </w:rPr>
        <w:t>不小</w:t>
      </w:r>
      <w:r w:rsidRPr="002D5920">
        <w:rPr>
          <w:rFonts w:ascii="宋体" w:hAnsi="宋体"/>
          <w:sz w:val="24"/>
        </w:rPr>
        <w:t>于在</w:t>
      </w:r>
      <w:r w:rsidRPr="002D5920">
        <w:rPr>
          <w:rFonts w:ascii="宋体" w:hAnsi="宋体" w:hint="eastAsia"/>
          <w:sz w:val="24"/>
        </w:rPr>
        <w:t>权益</w:t>
      </w:r>
      <w:r w:rsidRPr="002D5920">
        <w:rPr>
          <w:rFonts w:ascii="宋体" w:hAnsi="宋体"/>
          <w:sz w:val="24"/>
        </w:rPr>
        <w:t>登记日基金总份额的</w:t>
      </w:r>
      <w:r w:rsidRPr="002D5920">
        <w:rPr>
          <w:rFonts w:ascii="宋体" w:hAnsi="宋体" w:hint="eastAsia"/>
          <w:sz w:val="24"/>
        </w:rPr>
        <w:t>50%（含50%）</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（4）上述第（3）项中</w:t>
      </w:r>
      <w:r w:rsidRPr="002D5920">
        <w:rPr>
          <w:rFonts w:ascii="宋体" w:hAnsi="宋体"/>
          <w:sz w:val="24"/>
        </w:rPr>
        <w:t>直接出具书面意见的基金份额持有人或受托代表他人出具书面意见的代理人，同时提交的持有基金份额的凭证、受托</w:t>
      </w:r>
      <w:r w:rsidRPr="002D5920">
        <w:rPr>
          <w:rFonts w:ascii="宋体" w:hAnsi="宋体" w:hint="eastAsia"/>
          <w:sz w:val="24"/>
        </w:rPr>
        <w:t>出具书面意见的代理人</w:t>
      </w:r>
      <w:r w:rsidRPr="002D5920">
        <w:rPr>
          <w:rFonts w:ascii="宋体" w:hAnsi="宋体"/>
          <w:sz w:val="24"/>
        </w:rPr>
        <w:t>出具的委托人持有基金份额的凭证及委托人的代理投票授权委托书符合法律法规、《基金合同》和会议通知的规定</w:t>
      </w:r>
      <w:r w:rsidRPr="002D5920">
        <w:rPr>
          <w:rFonts w:ascii="宋体" w:hAnsi="宋体" w:hint="eastAsia"/>
          <w:sz w:val="24"/>
        </w:rPr>
        <w:t>，并与注册登记机构记录相符，并且委托人出具的代理投票授权委托书符合法律法规、《基金合同》和会议通知的规定</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w:t>
      </w:r>
      <w:r w:rsidRPr="002D5920">
        <w:rPr>
          <w:rFonts w:ascii="宋体" w:hAnsi="宋体"/>
          <w:sz w:val="24"/>
        </w:rPr>
        <w:t>会议通知公布前报中国证监会备案。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w:t>
      </w:r>
      <w:r w:rsidRPr="002D5920">
        <w:rPr>
          <w:rFonts w:ascii="宋体" w:hAnsi="宋体" w:hint="eastAsia"/>
          <w:sz w:val="24"/>
        </w:rPr>
        <w:lastRenderedPageBreak/>
        <w:t>代表的基金份额总数。</w:t>
      </w:r>
    </w:p>
    <w:p w:rsidR="00DF0F0A" w:rsidRPr="002D5920" w:rsidRDefault="0012401E">
      <w:pPr>
        <w:spacing w:line="360" w:lineRule="auto"/>
        <w:ind w:firstLineChars="200" w:firstLine="480"/>
        <w:rPr>
          <w:rFonts w:ascii="宋体" w:hAnsi="宋体"/>
          <w:sz w:val="24"/>
        </w:rPr>
      </w:pPr>
      <w:r w:rsidRPr="002D5920">
        <w:rPr>
          <w:rFonts w:hint="eastAsia"/>
          <w:bCs/>
          <w:sz w:val="24"/>
        </w:rPr>
        <w:t>3</w:t>
      </w:r>
      <w:r w:rsidRPr="002D5920">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DF0F0A" w:rsidRPr="002D5920" w:rsidRDefault="0012401E">
      <w:pPr>
        <w:spacing w:line="360" w:lineRule="auto"/>
        <w:ind w:firstLineChars="200" w:firstLine="482"/>
        <w:rPr>
          <w:rFonts w:ascii="宋体" w:hAnsi="宋体"/>
          <w:b/>
          <w:bCs/>
          <w:sz w:val="24"/>
        </w:rPr>
      </w:pPr>
      <w:bookmarkStart w:id="153" w:name="_Toc57530247"/>
      <w:bookmarkStart w:id="154" w:name="_Toc79392588"/>
      <w:bookmarkStart w:id="155" w:name="_Toc15641224"/>
      <w:r w:rsidRPr="002D5920">
        <w:rPr>
          <w:rFonts w:ascii="宋体" w:hAnsi="宋体" w:hint="eastAsia"/>
          <w:b/>
          <w:bCs/>
          <w:sz w:val="24"/>
        </w:rPr>
        <w:t>五、</w:t>
      </w:r>
      <w:r w:rsidRPr="002D5920">
        <w:rPr>
          <w:rFonts w:ascii="宋体" w:hAnsi="宋体" w:hint="eastAsia"/>
          <w:b/>
          <w:bCs/>
          <w:sz w:val="24"/>
        </w:rPr>
        <w:tab/>
      </w:r>
      <w:r w:rsidRPr="002D5920">
        <w:rPr>
          <w:rFonts w:ascii="宋体" w:hAnsi="宋体"/>
          <w:b/>
          <w:bCs/>
          <w:sz w:val="24"/>
        </w:rPr>
        <w:t>议事内容与程序</w:t>
      </w:r>
      <w:bookmarkEnd w:id="153"/>
      <w:bookmarkEnd w:id="154"/>
      <w:bookmarkEnd w:id="155"/>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议事内容及提案权</w:t>
      </w:r>
    </w:p>
    <w:p w:rsidR="00DF0F0A" w:rsidRPr="002D5920" w:rsidRDefault="0012401E">
      <w:pPr>
        <w:spacing w:line="360" w:lineRule="auto"/>
        <w:ind w:firstLineChars="200" w:firstLine="480"/>
        <w:rPr>
          <w:rFonts w:ascii="宋体" w:hAnsi="宋体"/>
          <w:sz w:val="24"/>
        </w:rPr>
      </w:pPr>
      <w:r w:rsidRPr="002D5920">
        <w:rPr>
          <w:rFonts w:ascii="宋体" w:hAnsi="宋体"/>
          <w:sz w:val="24"/>
        </w:rPr>
        <w:t>议事内容为关系基金份额持有人利益的重大事项，如</w:t>
      </w:r>
      <w:r w:rsidRPr="002D5920">
        <w:rPr>
          <w:rFonts w:ascii="宋体" w:hAnsi="宋体" w:hint="eastAsia"/>
          <w:sz w:val="24"/>
        </w:rPr>
        <w:t>《基金合同》的重大修改</w:t>
      </w:r>
      <w:r w:rsidRPr="002D5920">
        <w:rPr>
          <w:rFonts w:ascii="宋体" w:hAnsi="宋体"/>
          <w:sz w:val="24"/>
        </w:rPr>
        <w:t>、决定终止</w:t>
      </w:r>
      <w:r w:rsidRPr="002D5920">
        <w:rPr>
          <w:rFonts w:ascii="宋体" w:hAnsi="宋体" w:hint="eastAsia"/>
          <w:sz w:val="24"/>
        </w:rPr>
        <w:t>《</w:t>
      </w:r>
      <w:r w:rsidRPr="002D5920">
        <w:rPr>
          <w:rFonts w:ascii="宋体" w:hAnsi="宋体"/>
          <w:sz w:val="24"/>
        </w:rPr>
        <w:t>基金</w:t>
      </w:r>
      <w:r w:rsidRPr="002D5920">
        <w:rPr>
          <w:rFonts w:ascii="宋体" w:hAnsi="宋体" w:hint="eastAsia"/>
          <w:sz w:val="24"/>
        </w:rPr>
        <w:t>合同》</w:t>
      </w:r>
      <w:r w:rsidRPr="002D5920">
        <w:rPr>
          <w:rFonts w:ascii="宋体" w:hAnsi="宋体"/>
          <w:sz w:val="24"/>
        </w:rPr>
        <w:t>、更换基金管理人、更换基金托管人、与其他基金合并</w:t>
      </w:r>
      <w:r w:rsidRPr="002D5920">
        <w:rPr>
          <w:rFonts w:ascii="宋体" w:hAnsi="宋体" w:hint="eastAsia"/>
          <w:sz w:val="24"/>
        </w:rPr>
        <w:t>、法律法规及《基金合同》规定的其他事项</w:t>
      </w:r>
      <w:r w:rsidRPr="002D5920">
        <w:rPr>
          <w:rFonts w:ascii="宋体" w:hAnsi="宋体"/>
          <w:sz w:val="24"/>
        </w:rPr>
        <w:t>以及</w:t>
      </w:r>
      <w:r w:rsidRPr="002D5920">
        <w:rPr>
          <w:rFonts w:ascii="宋体" w:hAnsi="宋体" w:hint="eastAsia"/>
          <w:sz w:val="24"/>
        </w:rPr>
        <w:t>会议</w:t>
      </w:r>
      <w:r w:rsidRPr="002D5920">
        <w:rPr>
          <w:rFonts w:ascii="宋体" w:hAnsi="宋体"/>
          <w:sz w:val="24"/>
        </w:rPr>
        <w:t>召集人认为需提交基金份额持有人大会讨论的其他事项。</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基金管理人、基金托管人、单独或合并持有权</w:t>
      </w:r>
      <w:r w:rsidRPr="002D5920">
        <w:rPr>
          <w:rFonts w:ascii="宋体" w:hAnsi="宋体" w:hint="eastAsia"/>
          <w:sz w:val="24"/>
        </w:rPr>
        <w:t>益</w:t>
      </w:r>
      <w:r w:rsidRPr="002D5920">
        <w:rPr>
          <w:rFonts w:ascii="宋体" w:hAnsi="宋体"/>
          <w:sz w:val="24"/>
        </w:rPr>
        <w:t>登记日基金总份额10%</w:t>
      </w:r>
      <w:r w:rsidRPr="002D5920">
        <w:rPr>
          <w:rFonts w:ascii="宋体" w:hAnsi="宋体" w:hint="eastAsia"/>
          <w:sz w:val="24"/>
        </w:rPr>
        <w:t>（含10%）</w:t>
      </w:r>
      <w:r w:rsidRPr="002D5920">
        <w:rPr>
          <w:rFonts w:ascii="宋体" w:hAnsi="宋体"/>
          <w:sz w:val="24"/>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2D5920">
        <w:rPr>
          <w:rFonts w:ascii="宋体" w:hAnsi="宋体" w:hint="eastAsia"/>
          <w:sz w:val="24"/>
        </w:rPr>
        <w:t>至少35</w:t>
      </w:r>
      <w:r w:rsidRPr="002D5920">
        <w:rPr>
          <w:rFonts w:ascii="宋体" w:hAnsi="宋体"/>
          <w:sz w:val="24"/>
        </w:rPr>
        <w:t>天</w:t>
      </w:r>
      <w:r w:rsidRPr="002D5920">
        <w:rPr>
          <w:rFonts w:ascii="宋体" w:hAnsi="宋体" w:hint="eastAsia"/>
          <w:sz w:val="24"/>
        </w:rPr>
        <w:t>前</w:t>
      </w:r>
      <w:r w:rsidRPr="002D5920">
        <w:rPr>
          <w:rFonts w:ascii="宋体" w:hAnsi="宋体"/>
          <w:sz w:val="24"/>
        </w:rPr>
        <w:t>提交召集人</w:t>
      </w:r>
      <w:r w:rsidRPr="002D5920">
        <w:rPr>
          <w:rFonts w:ascii="宋体" w:hAnsi="宋体" w:hint="eastAsia"/>
          <w:sz w:val="24"/>
        </w:rPr>
        <w:t>并由召集人公告</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基金份额持有人大会的召集人发出召集会议的通知后，对原有提案的修改应当在基金份额持有人大会召开日</w:t>
      </w:r>
      <w:r w:rsidRPr="002D5920">
        <w:rPr>
          <w:rFonts w:ascii="宋体" w:hAnsi="宋体" w:hint="eastAsia"/>
          <w:sz w:val="24"/>
        </w:rPr>
        <w:t>30</w:t>
      </w:r>
      <w:r w:rsidRPr="002D5920">
        <w:rPr>
          <w:rFonts w:ascii="宋体" w:hAnsi="宋体"/>
          <w:sz w:val="24"/>
        </w:rPr>
        <w:t>天</w:t>
      </w:r>
      <w:r w:rsidRPr="002D5920">
        <w:rPr>
          <w:rFonts w:ascii="宋体" w:hAnsi="宋体" w:hint="eastAsia"/>
          <w:sz w:val="24"/>
        </w:rPr>
        <w:t>前</w:t>
      </w:r>
      <w:r w:rsidRPr="002D5920">
        <w:rPr>
          <w:rFonts w:ascii="宋体" w:hAnsi="宋体"/>
          <w:sz w:val="24"/>
        </w:rPr>
        <w:t>公告。</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基金份额持有人大会不得对未事先公告的议事内容进行表决。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召集人对于基金管理人</w:t>
      </w:r>
      <w:r w:rsidRPr="002D5920">
        <w:rPr>
          <w:rFonts w:ascii="宋体" w:hAnsi="宋体" w:hint="eastAsia"/>
          <w:sz w:val="24"/>
        </w:rPr>
        <w:t>、</w:t>
      </w:r>
      <w:r w:rsidRPr="002D5920">
        <w:rPr>
          <w:rFonts w:ascii="宋体" w:hAnsi="宋体"/>
          <w:sz w:val="24"/>
        </w:rPr>
        <w:t>基金托管人和</w:t>
      </w:r>
      <w:r w:rsidRPr="002D5920">
        <w:rPr>
          <w:rFonts w:ascii="宋体" w:hAnsi="宋体" w:hint="eastAsia"/>
          <w:sz w:val="24"/>
        </w:rPr>
        <w:t>基金份额持有人</w:t>
      </w:r>
      <w:r w:rsidRPr="002D5920">
        <w:rPr>
          <w:rFonts w:ascii="宋体" w:hAnsi="宋体"/>
          <w:sz w:val="24"/>
        </w:rPr>
        <w:t>提交的临时提案</w:t>
      </w:r>
      <w:r w:rsidRPr="002D5920">
        <w:rPr>
          <w:rFonts w:ascii="宋体" w:hAnsi="宋体" w:hint="eastAsia"/>
          <w:sz w:val="24"/>
        </w:rPr>
        <w:t>进行审核，符合条件的</w:t>
      </w:r>
      <w:r w:rsidRPr="002D5920">
        <w:rPr>
          <w:rFonts w:ascii="宋体" w:hAnsi="宋体"/>
          <w:sz w:val="24"/>
        </w:rPr>
        <w:t>应当在大会召开日</w:t>
      </w:r>
      <w:r w:rsidRPr="002D5920">
        <w:rPr>
          <w:rFonts w:ascii="宋体" w:hAnsi="宋体" w:hint="eastAsia"/>
          <w:sz w:val="24"/>
        </w:rPr>
        <w:t>30</w:t>
      </w:r>
      <w:r w:rsidRPr="002D5920">
        <w:rPr>
          <w:rFonts w:ascii="宋体" w:hAnsi="宋体"/>
          <w:sz w:val="24"/>
        </w:rPr>
        <w:t>天前公告。大会召集人应当按照以下原则对提案进行审核：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关联性。大会召集人对于提案涉及事项与基金有直接关系，并且不超出法律法规和</w:t>
      </w:r>
      <w:r w:rsidRPr="002D5920">
        <w:rPr>
          <w:rFonts w:ascii="宋体" w:hAnsi="宋体" w:hint="eastAsia"/>
          <w:sz w:val="24"/>
        </w:rPr>
        <w:t>《基金合同》</w:t>
      </w:r>
      <w:r w:rsidRPr="002D5920">
        <w:rPr>
          <w:rFonts w:ascii="宋体" w:hAnsi="宋体"/>
          <w:sz w:val="24"/>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程序性。大会召集人可以对提案涉及的程序性问题</w:t>
      </w:r>
      <w:r w:rsidRPr="002D5920">
        <w:rPr>
          <w:rFonts w:ascii="宋体" w:hAnsi="宋体" w:hint="eastAsia"/>
          <w:sz w:val="24"/>
        </w:rPr>
        <w:t>做</w:t>
      </w:r>
      <w:r w:rsidRPr="002D5920">
        <w:rPr>
          <w:rFonts w:ascii="宋体" w:hAnsi="宋体"/>
          <w:sz w:val="24"/>
        </w:rPr>
        <w:t>出决定。如将提案进行分拆或合并表决，需征得原提案人同意；原提案人不同意变更的，大会主持人可以就程序性问题提请基金份额持有人大会</w:t>
      </w:r>
      <w:r w:rsidRPr="002D5920">
        <w:rPr>
          <w:rFonts w:ascii="宋体" w:hAnsi="宋体" w:hint="eastAsia"/>
          <w:sz w:val="24"/>
        </w:rPr>
        <w:t>做</w:t>
      </w:r>
      <w:r w:rsidRPr="002D5920">
        <w:rPr>
          <w:rFonts w:ascii="宋体" w:hAnsi="宋体"/>
          <w:sz w:val="24"/>
        </w:rPr>
        <w:t>出决定，并按照基金份额持有人大会决定的程序进行审议。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议事程序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在现场开会的方式下，首先由大会主持人按照下列第七</w:t>
      </w:r>
      <w:r w:rsidRPr="002D5920">
        <w:rPr>
          <w:rFonts w:ascii="宋体" w:hAnsi="宋体" w:hint="eastAsia"/>
          <w:sz w:val="24"/>
        </w:rPr>
        <w:t>条</w:t>
      </w:r>
      <w:r w:rsidRPr="002D5920">
        <w:rPr>
          <w:rFonts w:ascii="宋体" w:hAnsi="宋体"/>
          <w:sz w:val="24"/>
        </w:rPr>
        <w:t>规定程序确定和公布监票人，然后由大会主持人宣读提案，经讨论后进行表决，并形成大会决议。大会主持人为基金管理人授权出席会议的代表，在基金管理人</w:t>
      </w:r>
      <w:r w:rsidRPr="002D5920">
        <w:rPr>
          <w:rFonts w:ascii="宋体" w:hAnsi="宋体" w:hint="eastAsia"/>
          <w:sz w:val="24"/>
        </w:rPr>
        <w:t>授权代表</w:t>
      </w:r>
      <w:r w:rsidRPr="002D5920">
        <w:rPr>
          <w:rFonts w:ascii="宋体" w:hAnsi="宋体"/>
          <w:sz w:val="24"/>
        </w:rPr>
        <w:t>未能主持大会的情况下，由基金托管人授权其出席会议的代表主持；如果基金管理人</w:t>
      </w:r>
      <w:r w:rsidRPr="002D5920">
        <w:rPr>
          <w:rFonts w:ascii="宋体" w:hAnsi="宋体" w:hint="eastAsia"/>
          <w:sz w:val="24"/>
        </w:rPr>
        <w:t>授权代表</w:t>
      </w:r>
      <w:r w:rsidRPr="002D5920">
        <w:rPr>
          <w:rFonts w:ascii="宋体" w:hAnsi="宋体"/>
          <w:sz w:val="24"/>
        </w:rPr>
        <w:t>和基金托管人</w:t>
      </w:r>
      <w:r w:rsidRPr="002D5920">
        <w:rPr>
          <w:rFonts w:ascii="宋体" w:hAnsi="宋体" w:hint="eastAsia"/>
          <w:sz w:val="24"/>
        </w:rPr>
        <w:t>授权代表</w:t>
      </w:r>
      <w:r w:rsidRPr="002D5920">
        <w:rPr>
          <w:rFonts w:ascii="宋体" w:hAnsi="宋体"/>
          <w:sz w:val="24"/>
        </w:rPr>
        <w:t>均未能主持大会，则由出席大会的基金份额持有人</w:t>
      </w:r>
      <w:r w:rsidRPr="002D5920">
        <w:rPr>
          <w:rFonts w:ascii="宋体" w:hAnsi="宋体" w:hint="eastAsia"/>
          <w:sz w:val="24"/>
        </w:rPr>
        <w:t>和代理人所持表决权的</w:t>
      </w:r>
      <w:r w:rsidRPr="002D5920">
        <w:rPr>
          <w:rFonts w:ascii="宋体" w:hAnsi="宋体"/>
          <w:sz w:val="24"/>
        </w:rPr>
        <w:t>50%以上（含50%）</w:t>
      </w:r>
      <w:r w:rsidRPr="002D5920">
        <w:rPr>
          <w:rFonts w:ascii="宋体" w:hAnsi="宋体" w:hint="eastAsia"/>
          <w:sz w:val="24"/>
        </w:rPr>
        <w:t>选举</w:t>
      </w:r>
      <w:r w:rsidRPr="002D5920">
        <w:rPr>
          <w:rFonts w:ascii="宋体" w:hAnsi="宋体"/>
          <w:sz w:val="24"/>
        </w:rPr>
        <w:t>产生一名基金份额持有人作为该次基金份额持有人大会的主持人。</w:t>
      </w:r>
      <w:r w:rsidRPr="002D5920">
        <w:rPr>
          <w:rFonts w:ascii="宋体" w:hAnsi="宋体" w:hint="eastAsia"/>
          <w:sz w:val="24"/>
        </w:rPr>
        <w:t>基金管理人和基金托管人不出席或主持基金份额持有人大会，不影响基金份额持有人大会作出的决议的效力。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会议</w:t>
      </w:r>
      <w:r w:rsidRPr="002D5920">
        <w:rPr>
          <w:rFonts w:ascii="宋体" w:hAnsi="宋体"/>
          <w:sz w:val="24"/>
        </w:rPr>
        <w:t>召集人应当制作出席会议人员的签名册。签名册载明参加会议人员姓名（或单位名称）、身份证号码、持有或代表有表决权的基金份额、委托人姓名（或单位名称）</w:t>
      </w:r>
      <w:r w:rsidRPr="002D5920">
        <w:rPr>
          <w:bCs/>
          <w:sz w:val="24"/>
        </w:rPr>
        <w:t>和联系方式</w:t>
      </w:r>
      <w:r w:rsidRPr="002D5920">
        <w:rPr>
          <w:rFonts w:ascii="宋体" w:hAnsi="宋体"/>
          <w:sz w:val="24"/>
        </w:rPr>
        <w:t>等事项。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通讯开会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在通讯开会的情况下，</w:t>
      </w:r>
      <w:r w:rsidRPr="002D5920">
        <w:rPr>
          <w:rFonts w:ascii="宋体" w:hAnsi="宋体" w:hint="eastAsia"/>
          <w:sz w:val="24"/>
        </w:rPr>
        <w:t>首先由召集人提前30日公布提案</w:t>
      </w:r>
      <w:r w:rsidRPr="002D5920">
        <w:rPr>
          <w:rFonts w:ascii="宋体" w:hAnsi="宋体"/>
          <w:sz w:val="24"/>
        </w:rPr>
        <w:t>，在所通知的表决截止日期</w:t>
      </w:r>
      <w:r w:rsidRPr="002D5920">
        <w:rPr>
          <w:rFonts w:ascii="宋体" w:hAnsi="宋体" w:hint="eastAsia"/>
          <w:sz w:val="24"/>
        </w:rPr>
        <w:t>后2个工作日内在公证机关监督下由召集人统计全部有效表决</w:t>
      </w:r>
      <w:r w:rsidRPr="002D5920">
        <w:rPr>
          <w:rFonts w:ascii="宋体" w:hAnsi="宋体"/>
          <w:sz w:val="24"/>
        </w:rPr>
        <w:t>，在公证</w:t>
      </w:r>
      <w:r w:rsidRPr="002D5920">
        <w:rPr>
          <w:rFonts w:ascii="宋体" w:hAnsi="宋体" w:hint="eastAsia"/>
          <w:sz w:val="24"/>
        </w:rPr>
        <w:t>机关</w:t>
      </w:r>
      <w:r w:rsidRPr="002D5920">
        <w:rPr>
          <w:rFonts w:ascii="宋体" w:hAnsi="宋体"/>
          <w:sz w:val="24"/>
        </w:rPr>
        <w:t>监督下形成决议。</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56" w:name="_Toc15641225"/>
      <w:bookmarkStart w:id="157" w:name="_Toc79392589"/>
      <w:bookmarkStart w:id="158" w:name="_Toc57530248"/>
      <w:r w:rsidRPr="002D5920">
        <w:rPr>
          <w:rFonts w:ascii="宋体" w:hAnsi="宋体" w:hint="eastAsia"/>
          <w:b/>
          <w:bCs/>
          <w:sz w:val="24"/>
        </w:rPr>
        <w:t>六、</w:t>
      </w:r>
      <w:r w:rsidRPr="002D5920">
        <w:rPr>
          <w:rFonts w:ascii="宋体" w:hAnsi="宋体" w:hint="eastAsia"/>
          <w:b/>
          <w:bCs/>
          <w:sz w:val="24"/>
        </w:rPr>
        <w:tab/>
      </w:r>
      <w:r w:rsidRPr="002D5920">
        <w:rPr>
          <w:rFonts w:ascii="宋体" w:hAnsi="宋体"/>
          <w:b/>
          <w:bCs/>
          <w:sz w:val="24"/>
        </w:rPr>
        <w:t>表决</w:t>
      </w:r>
      <w:bookmarkEnd w:id="156"/>
      <w:bookmarkEnd w:id="157"/>
      <w:bookmarkEnd w:id="158"/>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基金份额持有人所持每份基金份额有一票表决权。</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基金份额持有人大会决议分为一般决议和特别决议：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一般决议，一般决议须经参加大会的基金份额持有人</w:t>
      </w:r>
      <w:r w:rsidRPr="002D5920">
        <w:rPr>
          <w:rFonts w:ascii="宋体" w:hAnsi="宋体" w:hint="eastAsia"/>
          <w:sz w:val="24"/>
        </w:rPr>
        <w:t>或其代理人</w:t>
      </w:r>
      <w:r w:rsidRPr="002D5920">
        <w:rPr>
          <w:rFonts w:ascii="宋体" w:hAnsi="宋体"/>
          <w:sz w:val="24"/>
        </w:rPr>
        <w:t>所持表</w:t>
      </w:r>
      <w:r w:rsidRPr="002D5920">
        <w:rPr>
          <w:rFonts w:ascii="宋体" w:hAnsi="宋体"/>
          <w:sz w:val="24"/>
        </w:rPr>
        <w:lastRenderedPageBreak/>
        <w:t>决权的</w:t>
      </w:r>
      <w:r w:rsidRPr="002D5920">
        <w:rPr>
          <w:rFonts w:ascii="宋体" w:hAnsi="宋体" w:hint="eastAsia"/>
          <w:sz w:val="24"/>
        </w:rPr>
        <w:t>50%</w:t>
      </w:r>
      <w:r w:rsidRPr="002D5920">
        <w:rPr>
          <w:rFonts w:ascii="宋体" w:hAnsi="宋体"/>
          <w:sz w:val="24"/>
        </w:rPr>
        <w:t>以上（含</w:t>
      </w:r>
      <w:r w:rsidRPr="002D5920">
        <w:rPr>
          <w:rFonts w:ascii="宋体" w:hAnsi="宋体" w:hint="eastAsia"/>
          <w:sz w:val="24"/>
        </w:rPr>
        <w:t>50%</w:t>
      </w:r>
      <w:r w:rsidRPr="002D5920">
        <w:rPr>
          <w:rFonts w:ascii="宋体" w:hAnsi="宋体"/>
          <w:sz w:val="24"/>
        </w:rPr>
        <w:t>）通过方为有效；除下列</w:t>
      </w:r>
      <w:r w:rsidRPr="002D5920">
        <w:rPr>
          <w:rFonts w:ascii="宋体" w:hAnsi="宋体" w:hint="eastAsia"/>
          <w:sz w:val="24"/>
        </w:rPr>
        <w:t>第2项</w:t>
      </w:r>
      <w:r w:rsidRPr="002D5920">
        <w:rPr>
          <w:rFonts w:ascii="宋体" w:hAnsi="宋体"/>
          <w:sz w:val="24"/>
        </w:rPr>
        <w:t>所规定的须以特别决议通过事项以外的其他事项均以一般决议的方式通过。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特别决议，特别决议应当经参加大会的基金份额持有人</w:t>
      </w:r>
      <w:r w:rsidRPr="002D5920">
        <w:rPr>
          <w:rFonts w:ascii="宋体" w:hAnsi="宋体" w:hint="eastAsia"/>
          <w:sz w:val="24"/>
        </w:rPr>
        <w:t>或其代理人</w:t>
      </w:r>
      <w:r w:rsidRPr="002D5920">
        <w:rPr>
          <w:rFonts w:ascii="宋体" w:hAnsi="宋体"/>
          <w:sz w:val="24"/>
        </w:rPr>
        <w:t>所持表决权的三分之二</w:t>
      </w:r>
      <w:r w:rsidRPr="002D5920">
        <w:rPr>
          <w:rFonts w:ascii="宋体" w:hAnsi="宋体" w:hint="eastAsia"/>
          <w:sz w:val="24"/>
        </w:rPr>
        <w:t>以上（含</w:t>
      </w:r>
      <w:r w:rsidRPr="002D5920">
        <w:rPr>
          <w:rFonts w:ascii="宋体" w:hAnsi="宋体"/>
          <w:sz w:val="24"/>
        </w:rPr>
        <w:t>三分之二</w:t>
      </w:r>
      <w:r w:rsidRPr="002D5920">
        <w:rPr>
          <w:rFonts w:ascii="宋体" w:hAnsi="宋体" w:hint="eastAsia"/>
          <w:sz w:val="24"/>
        </w:rPr>
        <w:t>）</w:t>
      </w:r>
      <w:r w:rsidRPr="002D5920">
        <w:rPr>
          <w:rFonts w:ascii="宋体" w:hAnsi="宋体"/>
          <w:sz w:val="24"/>
        </w:rPr>
        <w:t>通过方可</w:t>
      </w:r>
      <w:r w:rsidRPr="002D5920">
        <w:rPr>
          <w:rFonts w:ascii="宋体" w:hAnsi="宋体" w:hint="eastAsia"/>
          <w:sz w:val="24"/>
        </w:rPr>
        <w:t>做</w:t>
      </w:r>
      <w:r w:rsidRPr="002D5920">
        <w:rPr>
          <w:rFonts w:ascii="宋体" w:hAnsi="宋体"/>
          <w:sz w:val="24"/>
        </w:rPr>
        <w:t>出。转换基金运作方式、更换基金管理人或者基金托管人、终止</w:t>
      </w:r>
      <w:r w:rsidRPr="002D5920">
        <w:rPr>
          <w:rFonts w:ascii="宋体" w:hAnsi="宋体" w:hint="eastAsia"/>
          <w:sz w:val="24"/>
        </w:rPr>
        <w:t>《</w:t>
      </w:r>
      <w:r w:rsidRPr="002D5920">
        <w:rPr>
          <w:rFonts w:ascii="宋体" w:hAnsi="宋体"/>
          <w:sz w:val="24"/>
        </w:rPr>
        <w:t>基金合同</w:t>
      </w:r>
      <w:r w:rsidRPr="002D5920">
        <w:rPr>
          <w:rFonts w:ascii="宋体" w:hAnsi="宋体" w:hint="eastAsia"/>
          <w:sz w:val="24"/>
        </w:rPr>
        <w:t>》</w:t>
      </w:r>
      <w:r w:rsidRPr="002D5920">
        <w:rPr>
          <w:rFonts w:ascii="宋体" w:hAnsi="宋体"/>
          <w:sz w:val="24"/>
        </w:rPr>
        <w:t>以特别决议通过方为有效。</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基金份额持有人大会采取记名方式进行投票表决。</w:t>
      </w:r>
    </w:p>
    <w:p w:rsidR="00DF0F0A" w:rsidRPr="002D5920" w:rsidRDefault="0012401E">
      <w:pPr>
        <w:spacing w:line="360" w:lineRule="auto"/>
        <w:ind w:firstLineChars="200" w:firstLine="480"/>
        <w:rPr>
          <w:rFonts w:ascii="宋体" w:hAnsi="宋体"/>
          <w:sz w:val="24"/>
        </w:rPr>
      </w:pPr>
      <w:r w:rsidRPr="002D5920">
        <w:rPr>
          <w:rFonts w:ascii="宋体" w:hAnsi="宋体"/>
          <w:sz w:val="24"/>
        </w:rPr>
        <w:t>采取通讯方式进行表决时，</w:t>
      </w:r>
      <w:r w:rsidRPr="002D5920">
        <w:rPr>
          <w:rFonts w:ascii="宋体" w:hAnsi="宋体" w:hint="eastAsia"/>
          <w:sz w:val="24"/>
        </w:rPr>
        <w:t>除非在计票时有充分的相反证据证明，提交符合会议通知中规定的确认投资者身份文件的表决视为有效出席的投资者，</w:t>
      </w:r>
      <w:r w:rsidRPr="002D5920">
        <w:rPr>
          <w:rFonts w:ascii="宋体" w:hAnsi="宋体"/>
          <w:sz w:val="24"/>
        </w:rPr>
        <w:t>符合会议通知规定的书面表决意见视为有效表决</w:t>
      </w:r>
      <w:r w:rsidRPr="002D5920">
        <w:rPr>
          <w:rFonts w:ascii="宋体" w:hAnsi="宋体" w:hint="eastAsia"/>
          <w:sz w:val="24"/>
        </w:rPr>
        <w:t>，表决意见模糊不清或相互矛盾的视为弃权表决，但应当计入出具书面意见的基金份额持有人所代表的基金份额总数。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基金份额持有人大会的各项提案或同一项提案内并列的各项议题应当分开审议、逐项表决。</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59" w:name="_Toc57530249"/>
      <w:bookmarkStart w:id="160" w:name="_Toc79392590"/>
      <w:bookmarkStart w:id="161" w:name="_Toc15641226"/>
      <w:r w:rsidRPr="002D5920">
        <w:rPr>
          <w:rFonts w:ascii="宋体" w:hAnsi="宋体" w:hint="eastAsia"/>
          <w:b/>
          <w:bCs/>
          <w:sz w:val="24"/>
        </w:rPr>
        <w:t>七、</w:t>
      </w:r>
      <w:r w:rsidRPr="002D5920">
        <w:rPr>
          <w:rFonts w:ascii="宋体" w:hAnsi="宋体" w:hint="eastAsia"/>
          <w:b/>
          <w:bCs/>
          <w:sz w:val="24"/>
        </w:rPr>
        <w:tab/>
      </w:r>
      <w:r w:rsidRPr="002D5920">
        <w:rPr>
          <w:rFonts w:ascii="宋体" w:hAnsi="宋体"/>
          <w:b/>
          <w:bCs/>
          <w:sz w:val="24"/>
        </w:rPr>
        <w:t>计票</w:t>
      </w:r>
      <w:bookmarkEnd w:id="159"/>
      <w:bookmarkEnd w:id="160"/>
      <w:bookmarkEnd w:id="16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现场开会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w:t>
      </w:r>
      <w:r w:rsidRPr="002D5920">
        <w:rPr>
          <w:rFonts w:ascii="宋体" w:hAnsi="宋体"/>
          <w:sz w:val="24"/>
        </w:rPr>
        <w:t>如大会由基金管理人或基金托管人召集，基金份额持有人大会的主持人应当在会议开始后宣布在出席会议的基金份额持有人</w:t>
      </w:r>
      <w:r w:rsidRPr="002D5920">
        <w:rPr>
          <w:rFonts w:ascii="宋体" w:hAnsi="宋体" w:hint="eastAsia"/>
          <w:sz w:val="24"/>
        </w:rPr>
        <w:t>和代理人</w:t>
      </w:r>
      <w:r w:rsidRPr="002D5920">
        <w:rPr>
          <w:rFonts w:ascii="宋体" w:hAnsi="宋体"/>
          <w:sz w:val="24"/>
        </w:rPr>
        <w:t>中选举两名基金份额持有人代表与大会召集人授权的一名监督员共同担任监票人；如大会由基金份额持有人自行召集</w:t>
      </w:r>
      <w:r w:rsidRPr="002D5920">
        <w:rPr>
          <w:rFonts w:ascii="宋体" w:hAnsi="宋体" w:hint="eastAsia"/>
          <w:sz w:val="24"/>
        </w:rPr>
        <w:t>或大会虽然由基金管理人或基金托管人召集，但是基金管理人或基金托管人未出席大会的</w:t>
      </w:r>
      <w:r w:rsidRPr="002D5920">
        <w:rPr>
          <w:rFonts w:ascii="宋体" w:hAnsi="宋体"/>
          <w:sz w:val="24"/>
        </w:rPr>
        <w:t>，基金份额持有人大会的主持人应当在会议开始后宣布在出席会议的基金份额持有人中选举三名基金份额持有人代表担任监票人。</w:t>
      </w:r>
      <w:r w:rsidRPr="002D5920">
        <w:rPr>
          <w:rFonts w:ascii="宋体" w:hAnsi="宋体" w:hint="eastAsia"/>
          <w:sz w:val="24"/>
        </w:rPr>
        <w:t>基金管理人或基金托管人不出席大会的，不影响计票的效力。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监票人应当在基金份额持有人表决后立即进行清点并由大会主持人当场公布计票结果。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hAnsi="宋体"/>
          <w:sz w:val="24"/>
        </w:rPr>
        <w:t>如果会议主持人</w:t>
      </w:r>
      <w:r w:rsidRPr="002D5920">
        <w:rPr>
          <w:rFonts w:ascii="宋体" w:hAnsi="宋体" w:hint="eastAsia"/>
          <w:sz w:val="24"/>
        </w:rPr>
        <w:t>或</w:t>
      </w:r>
      <w:r w:rsidRPr="002D5920">
        <w:rPr>
          <w:rFonts w:ascii="宋体" w:hAnsi="宋体"/>
          <w:sz w:val="24"/>
        </w:rPr>
        <w:t>基金份额持有人</w:t>
      </w:r>
      <w:r w:rsidRPr="002D5920">
        <w:rPr>
          <w:rFonts w:ascii="宋体" w:hAnsi="宋体" w:hint="eastAsia"/>
          <w:sz w:val="24"/>
        </w:rPr>
        <w:t>或代理人</w:t>
      </w:r>
      <w:r w:rsidRPr="002D5920">
        <w:rPr>
          <w:rFonts w:ascii="宋体" w:hAnsi="宋体"/>
          <w:sz w:val="24"/>
        </w:rPr>
        <w:t>对于提交的表决结果有怀疑，可以在宣布表决结果后立即对所投票数</w:t>
      </w:r>
      <w:r w:rsidRPr="002D5920">
        <w:rPr>
          <w:rFonts w:ascii="宋体" w:hAnsi="宋体" w:hint="eastAsia"/>
          <w:sz w:val="24"/>
        </w:rPr>
        <w:t>要求</w:t>
      </w:r>
      <w:r w:rsidRPr="002D5920">
        <w:rPr>
          <w:rFonts w:ascii="宋体" w:hAnsi="宋体"/>
          <w:sz w:val="24"/>
        </w:rPr>
        <w:t>进行重新清点</w:t>
      </w:r>
      <w:r w:rsidRPr="002D5920">
        <w:rPr>
          <w:rFonts w:ascii="宋体" w:hAnsi="宋体" w:hint="eastAsia"/>
          <w:sz w:val="24"/>
        </w:rPr>
        <w:t>。监票人应当进行重新清点，重新清点以一次为限。重新清点后，大会主持人应当当场公布重新清点结果。</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（4）计票过程应由公证机关予以公证,基金管理人或基金托管人拒不出席大会的，不影响计票的效力。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2、</w:t>
      </w:r>
      <w:r w:rsidRPr="002D5920">
        <w:rPr>
          <w:rFonts w:ascii="宋体" w:hAnsi="宋体"/>
          <w:sz w:val="24"/>
        </w:rPr>
        <w:t>通讯开会</w:t>
      </w:r>
    </w:p>
    <w:p w:rsidR="00DF0F0A" w:rsidRPr="002D5920" w:rsidRDefault="0012401E">
      <w:pPr>
        <w:spacing w:line="360" w:lineRule="auto"/>
        <w:ind w:firstLineChars="200" w:firstLine="480"/>
        <w:rPr>
          <w:rFonts w:ascii="宋体" w:hAnsi="宋体"/>
          <w:sz w:val="24"/>
        </w:rPr>
      </w:pPr>
      <w:r w:rsidRPr="002D5920">
        <w:rPr>
          <w:rFonts w:ascii="宋体" w:hAnsi="宋体"/>
          <w:sz w:val="24"/>
        </w:rPr>
        <w:t>在通讯开会的情况下，计票方式为：由大会召集人授权的两名监督员在基金托管人授权代表</w:t>
      </w:r>
      <w:r w:rsidRPr="002D5920">
        <w:rPr>
          <w:rFonts w:ascii="宋体" w:hAnsi="宋体" w:hint="eastAsia"/>
          <w:sz w:val="24"/>
        </w:rPr>
        <w:t>（若由基金托管人召集，则为基金管理人</w:t>
      </w:r>
      <w:r w:rsidRPr="002D5920">
        <w:rPr>
          <w:rFonts w:ascii="宋体" w:hAnsi="宋体"/>
          <w:sz w:val="24"/>
        </w:rPr>
        <w:t>授权代表</w:t>
      </w:r>
      <w:r w:rsidRPr="002D5920">
        <w:rPr>
          <w:rFonts w:ascii="宋体" w:hAnsi="宋体" w:hint="eastAsia"/>
          <w:sz w:val="24"/>
        </w:rPr>
        <w:t>）</w:t>
      </w:r>
      <w:r w:rsidRPr="002D5920">
        <w:rPr>
          <w:rFonts w:ascii="宋体" w:hAnsi="宋体"/>
          <w:sz w:val="24"/>
        </w:rPr>
        <w:t>的监督下进行计票，并由公证机关对其计票过程予以公证</w:t>
      </w:r>
      <w:bookmarkStart w:id="162" w:name="_Toc79392591"/>
      <w:bookmarkStart w:id="163" w:name="_Toc57530250"/>
      <w:bookmarkStart w:id="164" w:name="_Toc15641227"/>
      <w:r w:rsidRPr="002D5920">
        <w:rPr>
          <w:rFonts w:ascii="宋体" w:hAnsi="宋体"/>
          <w:sz w:val="24"/>
        </w:rPr>
        <w:t>。</w:t>
      </w:r>
      <w:r w:rsidRPr="002D5920">
        <w:rPr>
          <w:rFonts w:ascii="宋体" w:hAnsi="宋体" w:hint="eastAsia"/>
          <w:sz w:val="24"/>
        </w:rPr>
        <w:t>基金管理人或基金托管人拒派代表对书面表决意见的计票进行监督的，不影响计票和表决结果。</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w:t>
      </w:r>
      <w:r w:rsidRPr="002D5920">
        <w:rPr>
          <w:rFonts w:ascii="宋体" w:hAnsi="宋体" w:hint="eastAsia"/>
          <w:b/>
          <w:bCs/>
          <w:sz w:val="24"/>
        </w:rPr>
        <w:tab/>
      </w:r>
      <w:r w:rsidRPr="002D5920">
        <w:rPr>
          <w:rFonts w:ascii="宋体" w:hAnsi="宋体"/>
          <w:b/>
          <w:bCs/>
          <w:sz w:val="24"/>
        </w:rPr>
        <w:t>生效与公告</w:t>
      </w:r>
      <w:bookmarkEnd w:id="162"/>
      <w:bookmarkEnd w:id="163"/>
      <w:bookmarkEnd w:id="164"/>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基金份额持有人大会的决议，召集人应当自通过之日起5日内报中国证监会核准或者备案。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基金份额持有人大会的决议自中国证监会依法核准或者出具无异议意见之日起生效。</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基金份额持有人大会决议自生效之日起</w:t>
      </w:r>
      <w:r w:rsidRPr="002D5920">
        <w:rPr>
          <w:rFonts w:ascii="宋体" w:hAnsi="宋体" w:hint="eastAsia"/>
          <w:sz w:val="24"/>
        </w:rPr>
        <w:t>2</w:t>
      </w:r>
      <w:r w:rsidRPr="002D5920">
        <w:rPr>
          <w:rFonts w:ascii="宋体" w:hAnsi="宋体"/>
          <w:sz w:val="24"/>
        </w:rPr>
        <w:t>个工作日内在指定媒体</w:t>
      </w:r>
      <w:r w:rsidRPr="002D5920">
        <w:rPr>
          <w:rFonts w:ascii="宋体" w:hAnsi="宋体" w:hint="eastAsia"/>
          <w:sz w:val="24"/>
        </w:rPr>
        <w:t>上</w:t>
      </w:r>
      <w:r w:rsidRPr="002D5920">
        <w:rPr>
          <w:rFonts w:ascii="宋体" w:hAnsi="宋体"/>
          <w:sz w:val="24"/>
        </w:rPr>
        <w:t>公告。</w:t>
      </w:r>
      <w:r w:rsidRPr="002D5920">
        <w:rPr>
          <w:rFonts w:ascii="宋体" w:hAnsi="宋体" w:hint="eastAsia"/>
          <w:sz w:val="24"/>
        </w:rPr>
        <w:t>如果采用通讯方式进行表决，在公告基金份额持有人大会决议时，必须将公证书全文、公证机构、公证员姓名等一同公告。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基金管理人、基金托管人和基金份额持有人应当执行生效的基金份额持有人大会的决议。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生效的基金份额持有人大会决议对全体基金份额持有人、基金管理人、基金托管人均有约束力。</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165" w:name="_Toc123102456"/>
      <w:bookmarkStart w:id="166" w:name="_Toc123051455"/>
      <w:bookmarkStart w:id="167" w:name="_Toc98560355"/>
      <w:bookmarkStart w:id="168" w:name="_Toc123112237"/>
      <w:bookmarkStart w:id="169" w:name="_Toc139991739"/>
      <w:bookmarkStart w:id="170" w:name="_Toc347912114"/>
      <w:bookmarkStart w:id="171" w:name="_Toc347912487"/>
      <w:r w:rsidRPr="002D5920">
        <w:rPr>
          <w:rFonts w:ascii="宋体" w:hAnsi="宋体" w:cs="Arial" w:hint="eastAsia"/>
          <w:sz w:val="30"/>
          <w:szCs w:val="30"/>
        </w:rPr>
        <w:lastRenderedPageBreak/>
        <w:t>第八部分  基金管理人、基金托管人的更换条件和程序</w:t>
      </w:r>
      <w:bookmarkEnd w:id="165"/>
      <w:bookmarkEnd w:id="166"/>
      <w:bookmarkEnd w:id="167"/>
      <w:bookmarkEnd w:id="168"/>
      <w:bookmarkEnd w:id="169"/>
      <w:bookmarkEnd w:id="170"/>
      <w:bookmarkEnd w:id="171"/>
    </w:p>
    <w:p w:rsidR="00DF0F0A" w:rsidRPr="002D5920" w:rsidRDefault="00DF0F0A">
      <w:pPr>
        <w:autoSpaceDE w:val="0"/>
        <w:autoSpaceDN w:val="0"/>
        <w:spacing w:line="360" w:lineRule="auto"/>
        <w:textAlignment w:val="bottom"/>
        <w:rPr>
          <w:rFonts w:ascii="宋体" w:hAnsi="宋体"/>
          <w:sz w:val="24"/>
        </w:rPr>
      </w:pPr>
      <w:bookmarkStart w:id="172" w:name="_Toc57530252"/>
      <w:bookmarkStart w:id="173" w:name="_Toc79392593"/>
      <w:bookmarkStart w:id="174" w:name="_Toc15118245"/>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基金管理人和基金托管人职责终止的情形</w:t>
      </w:r>
      <w:bookmarkEnd w:id="172"/>
      <w:bookmarkEnd w:id="173"/>
      <w:bookmarkEnd w:id="174"/>
    </w:p>
    <w:p w:rsidR="00DF0F0A" w:rsidRPr="002D5920" w:rsidRDefault="0012401E">
      <w:pPr>
        <w:spacing w:line="360" w:lineRule="auto"/>
        <w:ind w:firstLineChars="200" w:firstLine="482"/>
        <w:rPr>
          <w:rFonts w:ascii="宋体" w:hAnsi="宋体"/>
          <w:b/>
          <w:bCs/>
          <w:sz w:val="24"/>
        </w:rPr>
      </w:pPr>
      <w:bookmarkStart w:id="175" w:name="_Toc22005971"/>
      <w:r w:rsidRPr="002D5920">
        <w:rPr>
          <w:rFonts w:ascii="宋体" w:hAnsi="宋体" w:hint="eastAsia"/>
          <w:b/>
          <w:bCs/>
          <w:sz w:val="24"/>
        </w:rPr>
        <w:t>（一）</w:t>
      </w:r>
      <w:r w:rsidRPr="002D5920">
        <w:rPr>
          <w:rFonts w:ascii="宋体" w:hAnsi="宋体" w:hint="eastAsia"/>
          <w:b/>
          <w:bCs/>
          <w:sz w:val="24"/>
        </w:rPr>
        <w:tab/>
        <w:t>基金管理人职责终止的情形</w:t>
      </w:r>
      <w:bookmarkEnd w:id="175"/>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有下列情形之一的，基金管理人职责终止：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1、被依法取消基金管理资格；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2、被基金份额持有人大会解任</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3、依法解散、被依法撤销或被依法宣告破产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4、法律法规和《基金合同》规定的其他情形。</w:t>
      </w:r>
    </w:p>
    <w:p w:rsidR="00DF0F0A" w:rsidRPr="002D5920" w:rsidRDefault="0012401E">
      <w:pPr>
        <w:spacing w:line="360" w:lineRule="auto"/>
        <w:ind w:firstLineChars="200" w:firstLine="482"/>
        <w:rPr>
          <w:rFonts w:ascii="宋体" w:hAnsi="宋体"/>
          <w:b/>
          <w:bCs/>
          <w:sz w:val="24"/>
        </w:rPr>
      </w:pPr>
      <w:bookmarkStart w:id="176" w:name="_Toc22005972"/>
      <w:r w:rsidRPr="002D5920">
        <w:rPr>
          <w:rFonts w:ascii="宋体" w:hAnsi="宋体" w:hint="eastAsia"/>
          <w:b/>
          <w:bCs/>
          <w:sz w:val="24"/>
        </w:rPr>
        <w:t>（二）</w:t>
      </w:r>
      <w:r w:rsidRPr="002D5920">
        <w:rPr>
          <w:rFonts w:ascii="宋体" w:hAnsi="宋体" w:hint="eastAsia"/>
          <w:b/>
          <w:bCs/>
          <w:sz w:val="24"/>
        </w:rPr>
        <w:tab/>
        <w:t>基金托管人职责终止的情形</w:t>
      </w:r>
      <w:bookmarkEnd w:id="176"/>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有下列情形之一的，基金托管人职责终止：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1、被依法取消基金托管资格；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2、被基金份额持有人大会解任</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3、依法解散、被依法撤销或被依法宣告破产</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4、法律法规和《基金合同》规定的其他情形。</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77" w:name="_Toc57530253"/>
      <w:bookmarkStart w:id="178" w:name="_Toc79392594"/>
      <w:bookmarkStart w:id="179" w:name="_Toc15118246"/>
      <w:r w:rsidRPr="002D5920">
        <w:rPr>
          <w:rFonts w:ascii="宋体" w:hAnsi="宋体" w:hint="eastAsia"/>
          <w:b/>
          <w:bCs/>
          <w:sz w:val="24"/>
        </w:rPr>
        <w:t>二、</w:t>
      </w:r>
      <w:r w:rsidRPr="002D5920">
        <w:rPr>
          <w:rFonts w:ascii="宋体" w:hAnsi="宋体" w:hint="eastAsia"/>
          <w:b/>
          <w:bCs/>
          <w:sz w:val="24"/>
        </w:rPr>
        <w:tab/>
        <w:t>基金管理人和基金托管人的更换程序</w:t>
      </w:r>
      <w:bookmarkEnd w:id="177"/>
      <w:bookmarkEnd w:id="178"/>
      <w:bookmarkEnd w:id="179"/>
    </w:p>
    <w:p w:rsidR="00DF0F0A" w:rsidRPr="002D5920" w:rsidRDefault="0012401E">
      <w:pPr>
        <w:spacing w:line="360" w:lineRule="auto"/>
        <w:ind w:firstLineChars="200" w:firstLine="482"/>
        <w:rPr>
          <w:rFonts w:ascii="宋体" w:hAnsi="宋体"/>
          <w:b/>
          <w:bCs/>
          <w:sz w:val="24"/>
        </w:rPr>
      </w:pPr>
      <w:bookmarkStart w:id="180" w:name="_Toc22005974"/>
      <w:r w:rsidRPr="002D5920">
        <w:rPr>
          <w:rFonts w:ascii="宋体" w:hAnsi="宋体" w:hint="eastAsia"/>
          <w:b/>
          <w:bCs/>
          <w:sz w:val="24"/>
        </w:rPr>
        <w:t>（一）</w:t>
      </w:r>
      <w:r w:rsidRPr="002D5920">
        <w:rPr>
          <w:rFonts w:ascii="宋体" w:hAnsi="宋体" w:hint="eastAsia"/>
          <w:b/>
          <w:bCs/>
          <w:sz w:val="24"/>
        </w:rPr>
        <w:tab/>
        <w:t>基金管理人的更换程序</w:t>
      </w:r>
      <w:bookmarkEnd w:id="180"/>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1、提名：新任基金管理人由基金托管人或由单独或合计持有10%以上（含10%）基金份额的基金份额持有人提名；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2、决议：基金份额持有人大会在基金管理人职责终止后6个月内对被提名的基金管理人形成决议，该决议需经参加大会的基金份额持有人所持表决权的2/3以上（含2/3）表决通过；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3、临时基金管理人：新任基金管理人产生之前，由中国证监会指定临时基金管理人；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4、核准：基金份额持有人大会选任基金管理人的决议须经中国证监会核准生效后方可执行；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5、公告：基金管理人更换后，由基金托管人在中国证监会核准后2日内在指定媒体公告；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6、交接：基金管理人职责终止的，基金管理人应妥善保管基金管理业务资料</w:t>
      </w:r>
      <w:r w:rsidRPr="002D5920">
        <w:rPr>
          <w:rFonts w:ascii="宋体" w:hAnsi="宋体"/>
          <w:sz w:val="24"/>
        </w:rPr>
        <w:t>，</w:t>
      </w:r>
      <w:r w:rsidRPr="002D5920">
        <w:rPr>
          <w:rFonts w:ascii="宋体" w:hAnsi="宋体" w:hint="eastAsia"/>
          <w:sz w:val="24"/>
        </w:rPr>
        <w:t>及时向临时基金管理人或新任基金管理人办理基金管理业务的移交手续，临时基金管理人或新任基金管理人应及时接收。新任基金管理人应与基金托管人核对基金资产总值；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7、审计：基金管理人职责终止的，应当按照法律法规规定聘请会计师事务所对基金财产进行审计，并将审计结果予以公告，同时报中国证监会备案；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8、基金名称变更：基金管理人更换后，如果原任或新任基金管理人要求，应按其要求替换或删除基金名称中与原基金管理人有关的名称字样。</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181" w:name="_Toc22005975"/>
      <w:r w:rsidRPr="002D5920">
        <w:rPr>
          <w:rFonts w:ascii="宋体" w:hAnsi="宋体" w:hint="eastAsia"/>
          <w:b/>
          <w:bCs/>
          <w:sz w:val="24"/>
        </w:rPr>
        <w:t>（二）</w:t>
      </w:r>
      <w:r w:rsidRPr="002D5920">
        <w:rPr>
          <w:rFonts w:ascii="宋体" w:hAnsi="宋体" w:hint="eastAsia"/>
          <w:b/>
          <w:bCs/>
          <w:sz w:val="24"/>
        </w:rPr>
        <w:tab/>
        <w:t>基金托管人的更换程序</w:t>
      </w:r>
      <w:bookmarkEnd w:id="181"/>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1、提名：新任基金托管人由基金管理人或由单独或合计持有10%以上（含10%）基金份额的基金持有人提名；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2、决议：基金份额持有人大会在基金托管人职责终止后6个月内对被提名的基金托管人形成决议，该决议需经参加大会的基金份额持有人所持表决权的2/3以上（含2/3）表决通过；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3、临时基金托管人：新任基金托管人产生之前，由中国证监会指定临时基金托管人；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4、核准：基金份额持有人大会更换基金托管人的决议须经中国证监会核准生效后方可执行；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5、公告：基金托管人更换后，由基金管理人在中国证监会核准后2日内在指定媒体公告；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7、审计：基金托管人职责终止的，应当按照法律法规规定聘请会计师事务所对基金财产进行审计，并将审计结果予以公告，同时报中国证监会备案。</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基金管理人与基金托管人的同时更换</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w:t>
      </w:r>
      <w:r w:rsidRPr="002D5920">
        <w:rPr>
          <w:rFonts w:ascii="宋体" w:hAnsi="宋体"/>
          <w:sz w:val="24"/>
        </w:rPr>
        <w:t>提名：如果基金管理人和基金托管人同时更换，由单独或合计持有基金总份额</w:t>
      </w:r>
      <w:r w:rsidRPr="002D5920">
        <w:rPr>
          <w:rFonts w:ascii="宋体" w:hAnsi="宋体" w:hint="eastAsia"/>
          <w:sz w:val="24"/>
        </w:rPr>
        <w:t>10</w:t>
      </w:r>
      <w:r w:rsidRPr="002D5920">
        <w:rPr>
          <w:rFonts w:ascii="宋体" w:hAnsi="宋体"/>
          <w:sz w:val="24"/>
        </w:rPr>
        <w:t>%以上</w:t>
      </w:r>
      <w:r w:rsidRPr="002D5920">
        <w:rPr>
          <w:rFonts w:ascii="宋体" w:hAnsi="宋体" w:hint="eastAsia"/>
          <w:sz w:val="24"/>
        </w:rPr>
        <w:t>（含10%）</w:t>
      </w:r>
      <w:r w:rsidRPr="002D5920">
        <w:rPr>
          <w:rFonts w:ascii="宋体" w:hAnsi="宋体"/>
          <w:sz w:val="24"/>
        </w:rPr>
        <w:t>的基金份额持有人提名新的基金管理人和基金托管人</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w:t>
      </w:r>
      <w:r w:rsidRPr="002D5920">
        <w:rPr>
          <w:rFonts w:ascii="宋体" w:hAnsi="宋体"/>
          <w:sz w:val="24"/>
        </w:rPr>
        <w:t>基金管理人和基金托管人的更换分别按上述程序进行</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sz w:val="24"/>
        </w:rPr>
        <w:lastRenderedPageBreak/>
        <w:t>3</w:t>
      </w:r>
      <w:r w:rsidRPr="002D5920">
        <w:rPr>
          <w:rFonts w:ascii="宋体" w:hAnsi="宋体" w:hint="eastAsia"/>
          <w:sz w:val="24"/>
        </w:rPr>
        <w:t>、</w:t>
      </w:r>
      <w:r w:rsidRPr="002D5920">
        <w:rPr>
          <w:rFonts w:ascii="宋体" w:hAnsi="宋体"/>
          <w:sz w:val="24"/>
        </w:rPr>
        <w:t>公告：新任基金管理人和</w:t>
      </w:r>
      <w:r w:rsidRPr="002D5920">
        <w:rPr>
          <w:rFonts w:ascii="宋体" w:hAnsi="宋体" w:hint="eastAsia"/>
          <w:sz w:val="24"/>
        </w:rPr>
        <w:t>新任</w:t>
      </w:r>
      <w:r w:rsidRPr="002D5920">
        <w:rPr>
          <w:rFonts w:ascii="宋体" w:hAnsi="宋体"/>
          <w:sz w:val="24"/>
        </w:rPr>
        <w:t>基金托管人应当</w:t>
      </w:r>
      <w:r w:rsidRPr="002D5920">
        <w:rPr>
          <w:rFonts w:ascii="宋体" w:hAnsi="宋体" w:hint="eastAsia"/>
          <w:sz w:val="24"/>
        </w:rPr>
        <w:t>依照有关规定予以公告并报中国证监会备案。</w:t>
      </w:r>
    </w:p>
    <w:p w:rsidR="00DF0F0A" w:rsidRPr="002D5920" w:rsidRDefault="00DF0F0A">
      <w:pPr>
        <w:rPr>
          <w:rFonts w:cs="Arial"/>
          <w:b/>
          <w:sz w:val="30"/>
          <w:szCs w:val="30"/>
        </w:rPr>
      </w:pPr>
    </w:p>
    <w:p w:rsidR="00DF0F0A" w:rsidRPr="002D5920" w:rsidRDefault="0012401E">
      <w:pPr>
        <w:pStyle w:val="1"/>
        <w:spacing w:before="0" w:after="0" w:line="360" w:lineRule="auto"/>
        <w:ind w:firstLine="602"/>
        <w:rPr>
          <w:rFonts w:ascii="宋体" w:hAnsi="宋体" w:cs="Arial"/>
          <w:sz w:val="30"/>
          <w:szCs w:val="30"/>
        </w:rPr>
      </w:pPr>
      <w:r w:rsidRPr="002D5920">
        <w:rPr>
          <w:rFonts w:cs="Arial"/>
          <w:b w:val="0"/>
          <w:sz w:val="30"/>
          <w:szCs w:val="30"/>
        </w:rPr>
        <w:br w:type="page"/>
      </w:r>
      <w:bookmarkStart w:id="182" w:name="_Toc98560356"/>
      <w:bookmarkStart w:id="183" w:name="_Toc347912488"/>
      <w:bookmarkStart w:id="184" w:name="_Toc48649708"/>
      <w:bookmarkStart w:id="185" w:name="_Toc347912115"/>
      <w:bookmarkStart w:id="186" w:name="_Toc123051456"/>
      <w:bookmarkStart w:id="187" w:name="_Toc123112238"/>
      <w:bookmarkStart w:id="188" w:name="_Toc123102457"/>
      <w:bookmarkStart w:id="189" w:name="_Toc79392622"/>
      <w:bookmarkStart w:id="190" w:name="_Toc139991740"/>
      <w:r w:rsidRPr="002D5920">
        <w:rPr>
          <w:rFonts w:ascii="宋体" w:hAnsi="宋体" w:cs="Arial" w:hint="eastAsia"/>
          <w:sz w:val="30"/>
          <w:szCs w:val="30"/>
        </w:rPr>
        <w:lastRenderedPageBreak/>
        <w:t>第九部分基金的托管</w:t>
      </w:r>
      <w:bookmarkEnd w:id="182"/>
      <w:bookmarkEnd w:id="183"/>
      <w:bookmarkEnd w:id="184"/>
      <w:bookmarkEnd w:id="185"/>
      <w:bookmarkEnd w:id="186"/>
      <w:bookmarkEnd w:id="187"/>
      <w:bookmarkEnd w:id="188"/>
      <w:bookmarkEnd w:id="189"/>
      <w:bookmarkEnd w:id="190"/>
    </w:p>
    <w:p w:rsidR="00DF0F0A" w:rsidRPr="002D5920" w:rsidRDefault="00DF0F0A">
      <w:pPr>
        <w:autoSpaceDE w:val="0"/>
        <w:autoSpaceDN w:val="0"/>
        <w:spacing w:line="360" w:lineRule="auto"/>
        <w:textAlignment w:val="bottom"/>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基金托管人和基金管理人按照《基金法》、《基金合同》及其他有关规定订立托管协议。</w:t>
      </w:r>
    </w:p>
    <w:p w:rsidR="00DF0F0A" w:rsidRPr="002D5920" w:rsidRDefault="0012401E">
      <w:pPr>
        <w:autoSpaceDE w:val="0"/>
        <w:autoSpaceDN w:val="0"/>
        <w:spacing w:line="360" w:lineRule="auto"/>
        <w:ind w:firstLineChars="200" w:firstLine="480"/>
        <w:textAlignment w:val="bottom"/>
        <w:rPr>
          <w:rFonts w:ascii="宋体" w:hAnsi="宋体"/>
          <w:sz w:val="24"/>
        </w:rPr>
      </w:pPr>
      <w:r w:rsidRPr="002D5920">
        <w:rPr>
          <w:rFonts w:ascii="宋体" w:hAnsi="宋体"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191" w:name="_Toc123102458"/>
      <w:bookmarkStart w:id="192" w:name="_Toc347912489"/>
      <w:bookmarkStart w:id="193" w:name="_Toc48649710"/>
      <w:bookmarkStart w:id="194" w:name="_Toc98560357"/>
      <w:bookmarkStart w:id="195" w:name="_Toc79392624"/>
      <w:bookmarkStart w:id="196" w:name="_Toc123051457"/>
      <w:bookmarkStart w:id="197" w:name="_Toc139991741"/>
      <w:bookmarkStart w:id="198" w:name="_Toc347912116"/>
      <w:bookmarkStart w:id="199" w:name="_Toc123112239"/>
      <w:bookmarkStart w:id="200" w:name="_Toc15118278"/>
      <w:r w:rsidRPr="002D5920">
        <w:rPr>
          <w:rFonts w:ascii="宋体" w:hAnsi="宋体" w:cs="Arial" w:hint="eastAsia"/>
          <w:sz w:val="30"/>
          <w:szCs w:val="30"/>
        </w:rPr>
        <w:lastRenderedPageBreak/>
        <w:t>第十部分基金份额的注册登记</w:t>
      </w:r>
      <w:bookmarkEnd w:id="191"/>
      <w:bookmarkEnd w:id="192"/>
      <w:bookmarkEnd w:id="193"/>
      <w:bookmarkEnd w:id="194"/>
      <w:bookmarkEnd w:id="195"/>
      <w:bookmarkEnd w:id="196"/>
      <w:bookmarkEnd w:id="197"/>
      <w:bookmarkEnd w:id="198"/>
      <w:bookmarkEnd w:id="199"/>
    </w:p>
    <w:p w:rsidR="00DF0F0A" w:rsidRPr="002D5920" w:rsidRDefault="00DF0F0A">
      <w:pPr>
        <w:autoSpaceDE w:val="0"/>
        <w:autoSpaceDN w:val="0"/>
        <w:spacing w:line="360" w:lineRule="auto"/>
        <w:textAlignment w:val="bottom"/>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hint="eastAsia"/>
          <w:b/>
          <w:bCs/>
          <w:sz w:val="24"/>
        </w:rPr>
        <w:tab/>
        <w:t>基金注册登记业务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注册登记业务指本基金登记、存管、清算和交收业务，具体内容包括投资者基金账户的建立和管理、基金份额注册登记、清算及交收、基金交易确认、发放红利、建立并保管基金份额持有人名册和办理非交易过户等。</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基金注册登记业务办理机构</w:t>
      </w:r>
    </w:p>
    <w:p w:rsidR="00DF0F0A" w:rsidRPr="002D5920" w:rsidRDefault="0012401E">
      <w:pPr>
        <w:spacing w:line="360" w:lineRule="auto"/>
        <w:ind w:firstLineChars="200" w:firstLine="480"/>
        <w:rPr>
          <w:rFonts w:ascii="宋体" w:hAnsi="宋体"/>
          <w:sz w:val="24"/>
        </w:rPr>
      </w:pPr>
      <w:r w:rsidRPr="002D5920">
        <w:rPr>
          <w:rFonts w:ascii="宋体" w:hAnsi="宋体"/>
          <w:sz w:val="24"/>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w:t>
      </w:r>
      <w:r w:rsidRPr="002D5920">
        <w:rPr>
          <w:rFonts w:ascii="宋体" w:hAnsi="宋体" w:hint="eastAsia"/>
          <w:sz w:val="24"/>
        </w:rPr>
        <w:t>交收、</w:t>
      </w:r>
      <w:r w:rsidRPr="002D5920">
        <w:rPr>
          <w:rFonts w:ascii="宋体" w:hAnsi="宋体"/>
          <w:sz w:val="24"/>
        </w:rPr>
        <w:t>基金交易确认、发放红利、建立并保管基金份额持有人名册</w:t>
      </w:r>
      <w:r w:rsidRPr="002D5920">
        <w:rPr>
          <w:rFonts w:ascii="宋体" w:hAnsi="宋体" w:hint="eastAsia"/>
          <w:sz w:val="24"/>
        </w:rPr>
        <w:t>办理非交易过户</w:t>
      </w:r>
      <w:r w:rsidRPr="002D5920">
        <w:rPr>
          <w:rFonts w:ascii="宋体" w:hAnsi="宋体"/>
          <w:sz w:val="24"/>
        </w:rPr>
        <w:t>等事宜中的权利和义务，保护基金份额持有人的合法权益。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注册登记机构的权利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注册登记机构享有以下权利：</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1、取得注册登记费；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w:t>
      </w:r>
      <w:r w:rsidRPr="002D5920">
        <w:rPr>
          <w:rFonts w:ascii="宋体" w:hAnsi="宋体"/>
          <w:sz w:val="24"/>
        </w:rPr>
        <w:t>建立和管理投资者基金账户</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3、保管基金份额持有人开户资料、交易资料、基金份额持有人名册等；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w:t>
      </w:r>
      <w:r w:rsidRPr="002D5920">
        <w:rPr>
          <w:rFonts w:ascii="宋体" w:hAnsi="宋体"/>
          <w:sz w:val="24"/>
        </w:rPr>
        <w:t>在法律法规允许的范围内，对注册登记业务的办理时间进行调整，并</w:t>
      </w:r>
      <w:r w:rsidRPr="002D5920">
        <w:rPr>
          <w:rFonts w:ascii="宋体" w:hAnsi="宋体" w:hint="eastAsia"/>
          <w:sz w:val="24"/>
        </w:rPr>
        <w:t>依照有关规定于</w:t>
      </w:r>
      <w:r w:rsidRPr="002D5920">
        <w:rPr>
          <w:rFonts w:ascii="宋体" w:hAnsi="宋体"/>
          <w:sz w:val="24"/>
        </w:rPr>
        <w:t>开始实施前在指定媒体上公告；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5、法律法规规定的其他权利。</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注册登记机构的义务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注册登记机构承担以下义务：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1、配备足够的专业人员办理本基金份额的注册登记业务；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2、严格按照法律法规和《基金合同》规定的条件办理本基金份额的注册登记业务；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3、保持基金份额持有人名册及相关的申购与赎回等业务记录</w:t>
      </w:r>
      <w:r w:rsidRPr="002D5920">
        <w:rPr>
          <w:rFonts w:ascii="宋体" w:hAnsi="宋体"/>
          <w:sz w:val="24"/>
        </w:rPr>
        <w:t>15</w:t>
      </w:r>
      <w:r w:rsidRPr="002D5920">
        <w:rPr>
          <w:rFonts w:ascii="宋体" w:hAnsi="宋体" w:hint="eastAsia"/>
          <w:sz w:val="24"/>
        </w:rPr>
        <w:t>年以上；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4、对基金份额持有人的基金账户信息负有保密义务，因违反该保密义务对投资者或基金带来的损失，须承担相应的赔偿责任，但司法强制检查情形及法律法规规定的其他情形除外；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5、按《基金合同》及招募说明书规定为投资者办理非交易过户业务、提供其他必要的服务；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6、接受基金管理人的监督；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7、法律法规规定的其他义务。</w:t>
      </w:r>
    </w:p>
    <w:p w:rsidR="00DF0F0A" w:rsidRPr="002D5920" w:rsidRDefault="00DF0F0A">
      <w:pPr>
        <w:spacing w:line="360" w:lineRule="auto"/>
        <w:ind w:firstLineChars="200" w:firstLine="480"/>
        <w:rPr>
          <w:rFonts w:ascii="宋体" w:hAnsi="宋体"/>
          <w:sz w:val="24"/>
        </w:rPr>
      </w:pPr>
    </w:p>
    <w:bookmarkEnd w:id="200"/>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201" w:name="_Toc123112240"/>
      <w:bookmarkStart w:id="202" w:name="_Toc123051458"/>
      <w:bookmarkStart w:id="203" w:name="_Toc347912117"/>
      <w:bookmarkStart w:id="204" w:name="_Toc79392625"/>
      <w:bookmarkStart w:id="205" w:name="_Toc98560358"/>
      <w:bookmarkStart w:id="206" w:name="_Toc347912490"/>
      <w:bookmarkStart w:id="207" w:name="_Toc123102459"/>
      <w:bookmarkStart w:id="208" w:name="_Toc139991742"/>
      <w:r w:rsidRPr="002D5920">
        <w:rPr>
          <w:rFonts w:ascii="宋体" w:hAnsi="宋体" w:cs="Arial" w:hint="eastAsia"/>
          <w:sz w:val="30"/>
          <w:szCs w:val="30"/>
        </w:rPr>
        <w:lastRenderedPageBreak/>
        <w:t>第十一部分基金的投资</w:t>
      </w:r>
      <w:bookmarkEnd w:id="201"/>
      <w:bookmarkEnd w:id="202"/>
      <w:bookmarkEnd w:id="203"/>
      <w:bookmarkEnd w:id="204"/>
      <w:bookmarkEnd w:id="205"/>
      <w:bookmarkEnd w:id="206"/>
      <w:bookmarkEnd w:id="207"/>
      <w:bookmarkEnd w:id="208"/>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w:t>
      </w:r>
      <w:r w:rsidRPr="002D5920">
        <w:rPr>
          <w:rFonts w:ascii="宋体" w:hAnsi="宋体"/>
          <w:b/>
          <w:bCs/>
          <w:sz w:val="24"/>
        </w:rPr>
        <w:t>投资目标</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本基金为股票指数增强型基金，在力求对中证财通中国可持续发展100（ECPI ESG）指数进行有效跟踪的基础上，通过基于数量化的多策略系统进行收益增强和风险控制，力争实现超越该指数的收益率水平。</w:t>
      </w:r>
    </w:p>
    <w:p w:rsidR="00DF0F0A" w:rsidRPr="002D5920" w:rsidRDefault="0012401E">
      <w:pPr>
        <w:spacing w:line="360" w:lineRule="auto"/>
        <w:ind w:firstLine="420"/>
        <w:rPr>
          <w:rFonts w:ascii="宋体" w:hAnsi="宋体"/>
          <w:sz w:val="24"/>
        </w:rPr>
      </w:pPr>
      <w:r w:rsidRPr="002D5920">
        <w:rPr>
          <w:rFonts w:ascii="宋体" w:hAnsi="宋体" w:hint="eastAsia"/>
          <w:sz w:val="24"/>
        </w:rPr>
        <w:t>本基金对业绩比较基准的跟踪目标是：力争使基金净值增长率与业绩比较基准之间的日均跟踪偏离度的绝对值不超过</w:t>
      </w:r>
      <w:r w:rsidRPr="002D5920">
        <w:rPr>
          <w:rFonts w:ascii="宋体" w:hAnsi="宋体"/>
          <w:sz w:val="24"/>
        </w:rPr>
        <w:t>0.5%</w:t>
      </w:r>
      <w:r w:rsidRPr="002D5920">
        <w:rPr>
          <w:rFonts w:ascii="宋体" w:hAnsi="宋体" w:hint="eastAsia"/>
          <w:sz w:val="24"/>
        </w:rPr>
        <w:t>，年化跟踪误差不超过</w:t>
      </w:r>
      <w:r w:rsidRPr="002D5920">
        <w:rPr>
          <w:rFonts w:ascii="宋体" w:hAnsi="宋体"/>
          <w:sz w:val="24"/>
        </w:rPr>
        <w:t>7.75%</w:t>
      </w:r>
      <w:r w:rsidRPr="002D5920">
        <w:rPr>
          <w:rFonts w:ascii="宋体" w:hAnsi="宋体" w:hint="eastAsia"/>
          <w:sz w:val="24"/>
        </w:rPr>
        <w:t>。</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二、投资范围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w:t>
      </w:r>
      <w:r w:rsidRPr="002D5920">
        <w:rPr>
          <w:rFonts w:hint="eastAsia"/>
          <w:bCs/>
          <w:sz w:val="24"/>
        </w:rPr>
        <w:t>（但须符合中国证监会相关规定）</w:t>
      </w:r>
      <w:r w:rsidRPr="002D5920">
        <w:rPr>
          <w:rFonts w:ascii="宋体" w:hAnsi="宋体" w:hint="eastAsia"/>
          <w:sz w:val="24"/>
        </w:rPr>
        <w:t>。其中，投资于中证财通中国可持续发展100（ECPI ESG）指数成份股和备选成份股的资产不低于基金资产的</w:t>
      </w:r>
      <w:r w:rsidRPr="002D5920">
        <w:rPr>
          <w:rFonts w:ascii="宋体" w:hAnsi="宋体"/>
          <w:sz w:val="24"/>
        </w:rPr>
        <w:t>80%</w:t>
      </w:r>
      <w:r w:rsidRPr="002D5920">
        <w:rPr>
          <w:rFonts w:ascii="宋体" w:hAnsi="宋体" w:hint="eastAsia"/>
          <w:sz w:val="24"/>
        </w:rPr>
        <w:t>；投资于权证的资产不超过基金资产净值的3%；现金或者到期日在一年以内的政府债券不低于基金资产净值的</w:t>
      </w:r>
      <w:r w:rsidRPr="002D5920">
        <w:rPr>
          <w:rFonts w:ascii="宋体" w:hAnsi="宋体"/>
          <w:sz w:val="24"/>
        </w:rPr>
        <w:t>5%</w:t>
      </w:r>
      <w:r w:rsidRPr="002D5920">
        <w:rPr>
          <w:rFonts w:ascii="宋体" w:hAnsi="宋体" w:hint="eastAsia"/>
          <w:sz w:val="24"/>
        </w:rPr>
        <w:t xml:space="preserve">。 </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如法律法规或监管机构以后允许基金投资其他品种，基金管理人在履行适当程序后，可以将其纳入投资范围。</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b/>
          <w:bCs/>
          <w:sz w:val="24"/>
        </w:rPr>
        <w:t>投资理念</w:t>
      </w:r>
    </w:p>
    <w:p w:rsidR="00DF0F0A" w:rsidRPr="002D5920" w:rsidRDefault="0012401E">
      <w:pPr>
        <w:adjustRightInd w:val="0"/>
        <w:snapToGrid w:val="0"/>
        <w:spacing w:line="408" w:lineRule="auto"/>
        <w:ind w:firstLineChars="200" w:firstLine="480"/>
        <w:rPr>
          <w:rFonts w:ascii="宋体" w:hAnsi="宋体"/>
          <w:sz w:val="24"/>
        </w:rPr>
      </w:pPr>
      <w:r w:rsidRPr="002D5920">
        <w:rPr>
          <w:rFonts w:ascii="宋体" w:hAnsi="宋体" w:hint="eastAsia"/>
          <w:sz w:val="24"/>
        </w:rPr>
        <w:t>可持续发展体现了中国经济的转型和发展方向，分享经济的长期可持续发展；指数化投资提高产品投资的可预期性，为客户提供风险收益特征明确的投资标的；量化增强策略在提高指数化投资效率的同时可有效管理组合投资风险。</w:t>
      </w:r>
    </w:p>
    <w:p w:rsidR="00DF0F0A" w:rsidRPr="002D5920" w:rsidRDefault="00DF0F0A">
      <w:pPr>
        <w:spacing w:line="360" w:lineRule="auto"/>
        <w:ind w:firstLine="420"/>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b/>
          <w:bCs/>
          <w:sz w:val="24"/>
        </w:rPr>
        <w:t>投资策略</w:t>
      </w:r>
      <w:bookmarkStart w:id="209" w:name="_Toc52616499"/>
      <w:bookmarkStart w:id="210" w:name="_Toc44900772"/>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本基金采取“指数化投资为主、主动性投资为辅”的投资策略，力求在控制标的指数跟踪误差的基础上，适当采用量化增强策略获取超越标的指数的投资收</w:t>
      </w:r>
      <w:r w:rsidRPr="002D5920">
        <w:rPr>
          <w:rFonts w:ascii="宋体" w:hAnsi="宋体" w:hint="eastAsia"/>
          <w:sz w:val="24"/>
        </w:rPr>
        <w:lastRenderedPageBreak/>
        <w:t>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1、标的指数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本基金股票资产跟踪的标的指数为中证财通中国可持续发展100（ECPI ESG）指数。该指数是由中证指数公司联合全球著名的可持续发展评级公司ECPI联合开发的基于中国市场的可持续发展指数。成份股主要选自沪深300指数成份股，ECPI公司人员独立对沪深300指数成份股进行跟踪分析，汇总信息，并发送回ECPI的欧洲总部，由专门的专家委员会从环境友好、社会责任、公司治理三个维度按照国际标准进行可持续发展评定，确定中证财通中国可持续发展100（ECPI ESG）指数的成份股。独立而系统的评级方式确保了中证财通中国可持续发展100（ECPI ESG）指数成份股符合国际标准的可持续发展理念，代表中国可持续发展的方向。</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如果中证财通中国可持续发展100（ECPI ESG）指数被停止编制及发布</w:t>
      </w:r>
      <w:r w:rsidRPr="002D5920">
        <w:rPr>
          <w:rFonts w:ascii="宋体" w:hAnsi="宋体"/>
          <w:sz w:val="24"/>
        </w:rPr>
        <w:t>,</w:t>
      </w:r>
      <w:r w:rsidRPr="002D5920">
        <w:rPr>
          <w:rFonts w:ascii="宋体" w:hAnsi="宋体" w:hint="eastAsia"/>
          <w:sz w:val="24"/>
        </w:rPr>
        <w:t>或中证财通中国可持续发展100（ECPI ESG）指数由其他指数替代（单纯更名除外），或由于指数编制方法等重大变更导致中证财通中国可持续发展100（ECPI ESG）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而无需召开基金份额持有人大会。</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由于上述原因变更标的指数和投资对象，基金管理人在履行适当程序后报中国证监会核准，并在指定媒体上公告。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2、指数化投资和增强策略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主要策略为复制标的指数，投资组合将以成份股在目标指数中的基准权重为基础，并根据财通数量化的多策略体系在有限范围内进行超配或低配。一方面将严格控制组合跟踪误差，避免大幅偏离标的指数，另一方面在指数跟踪的同时力求超越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lastRenderedPageBreak/>
        <w:t>本基金基于数量化的多策略体系，实现投资策略的多元化，每个策略都根据其投资逻辑实现可量化、可检验。主要策略包括：多因子Alpha策略、配对增强策略、事件驱动型增强策略、风险跟踪控制策略和组合优化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1）多因子Alpha策略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多因子Alpha策略的实施主要基于基金管理人自行开发的财通多因子Alpha模型，该模型是在对中国资本市场进行长期研究的基础上形成的获取长期超额收益的量化决策模型。模型因子包括基本面因子和市场面因子，基本面因子主要包括成长因子、价值因子、估值因子、盈利质量因子，市场面因子主要包括动量因子、强度因子、市场情绪因子。</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以上因子综合了来自市场各类投资者、公司各类报表、分析师及监管政策等各方面信息。财通多因子A</w:t>
      </w:r>
      <w:r w:rsidRPr="002D5920">
        <w:rPr>
          <w:rFonts w:ascii="宋体" w:hAnsi="宋体"/>
          <w:sz w:val="24"/>
        </w:rPr>
        <w:t xml:space="preserve">lpha </w:t>
      </w:r>
      <w:r w:rsidRPr="002D5920">
        <w:rPr>
          <w:rFonts w:ascii="宋体" w:hAnsi="宋体" w:hint="eastAsia"/>
          <w:sz w:val="24"/>
        </w:rPr>
        <w:t>模型利用基金管理人长期积累并最新扩展的数据库，科学客观地综合了大量的各类信息。基金经理将根据市场状况及变化对各类信息的重要性做出具有一定前瞻性的判断，适时调整各因子类别的具体组成及权重。</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2）配对增强策略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配对增强策略是配对交易的对冲策略在中国资本市场的一个创新应用，通过严格的量化分析和研究，就配对策略在中国的应用进行了客观分析，形成了一个系统化交易决策系统，在风险预算的约束下追求超额收益。具体包括对标的指数成份股的协整关系分析、协整关系监测、风险预算和资产分配等子模块，确保配对增强策略实现稳定性、及时性和风险可控性。</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3）事件驱动型增强策略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通过系统分析各类事件内在的经济逻辑和蕴含的基本面信息，并做统计分析和研究，以量化投资的手段进行组合管理，获取由事件驱动带来的增强收益。主要事件包括但不限于：大股东增持、业绩预增、分红送转、定向增发、十大流通股东变动等。</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4）风险跟踪控制策略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lastRenderedPageBreak/>
        <w:t>有效跟踪标的指数并控制跟踪误差是指数化投资的首要目标。因此，主动增强须在风险预算下进行。本基金通过自主研究开发的模块化风险分析体系进行风险跟踪，把投资组合风险控制在允许的范围内。</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风险跟踪控制策略的重点是关注跟踪误差，包括日内跟踪误差和年化跟踪误差。具体包括关注资产配置偏离度、行业偏离度及个股投资偏离度，预算跟踪误差，防范出现的超出风险控制要求的偏离。除了每日的实时跟踪外，本基金定期（一周、月度、半年、年度）对跟踪误差做系统化分析，并据此进行定期的组合优化。</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对于指数增强部分的风险控制主要是风险预算制度。对于每个具体策略，结合其风险收益特征，在风险预算的前提下，进行资产分配，使指数增强部分的风险控制在可接受的范围内追求相应的超额收益。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本基金基于数量化的多策略系统，是在基金管理人自主开发的金融工程量化分析平台上构建的，该平台借鉴国内外先进的量化系统构建开发完成。</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3、组合调整策略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本基金所构建的投资组合将根据标的指数成份股及其权重的变动而进行相应调整。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A、定期调整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根据标的指数的调整规则和备选股票的预期，对该部分股票投资组合及时进行调整。根据中证指数公司对标的指数成份股进行调整，在考虑跟踪误差要求的基础上对成份股进行恰当的定期调整。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B、不定期调整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1）如果预期目标指数的成份股将会发生调整，本基金管理人将视当时具体情况，在综合考虑跟踪误差和投资者利益的基础上，决定是否提前纳入部分备选成份股；</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2）当成份股发生配股、增发、分红等情况而影响成份股在指数中权重的行为时，本基金将根据各成份股的权重变化对股票投资组合及时进行相应调整；</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lastRenderedPageBreak/>
        <w:t>3）根据本基金的申购和赎回情况，对该部分股票投资组合进行调整，从而有效跟踪标的指数；</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因标的指数成份股停牌限制、交易量不足等市场流动性因素，使得本基金无法依照标的指数权重购买某些成份股时，本基金管理人将视当时具体情况，在综合考虑跟踪误差和投资者利益的基础上，决定是否买入相关的替代性股票；</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5）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6）根据法律法规和《基金合同》的规定，成份股在标的指数中的权重因其它特殊原因发生相应变化的，本基金可以对该部分股票投资组合进行适当变通和调整，并在法律法规允许的范围内辅之以金融衍生产品投资管理等，最终使跟踪误差控制在一定的范围之内。</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4、债券投资策略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基于流动性管理及策略性投资的需要，将投资于国债、金融债等流动性好的债券。债券投资的目的是保证基金资产流动性，在股票市场整体走势不看好的前提下，为本基金提供较为安全的投资渠道，从而有效利用基金资产，提高基金资产的投资收益。在综合信用分析、流动性分析、税收及市场结构等因素分析的基础上，本基金主动地增加预期利差将收窄的债券类属品种的投资比例，降低预期利差将扩大的债券类属品种的投资比例，获取不同债券类属之间利差变化所带来的投资收益。</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5、权证投资策略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本基金进行权证投资时，将在对权证标的证券进行基本面研究及估值的基础上，结合股价波动率等参数，运用数量化期权定价模型，确定其合理内在价值，从而构建套利交易或避险交易组合。</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6、股指期货投资策略</w:t>
      </w: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基金管理人可运用股指期货，以提高投资效率，更好地达到本基金的投资目</w:t>
      </w:r>
      <w:r w:rsidRPr="002D5920">
        <w:rPr>
          <w:rFonts w:ascii="宋体" w:hAnsi="宋体" w:hint="eastAsia"/>
          <w:sz w:val="24"/>
        </w:rPr>
        <w:lastRenderedPageBreak/>
        <w:t>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DF0F0A" w:rsidRPr="002D5920" w:rsidRDefault="0012401E">
      <w:pPr>
        <w:adjustRightInd w:val="0"/>
        <w:snapToGrid w:val="0"/>
        <w:spacing w:line="408" w:lineRule="auto"/>
        <w:ind w:firstLineChars="200" w:firstLine="482"/>
        <w:rPr>
          <w:rFonts w:ascii="宋体" w:hAnsi="宋体"/>
          <w:b/>
          <w:bCs/>
          <w:sz w:val="24"/>
        </w:rPr>
      </w:pPr>
      <w:r w:rsidRPr="002D5920">
        <w:rPr>
          <w:rFonts w:ascii="宋体" w:hAnsi="宋体" w:hint="eastAsia"/>
          <w:b/>
          <w:sz w:val="24"/>
        </w:rPr>
        <w:t>五、</w:t>
      </w:r>
      <w:bookmarkEnd w:id="209"/>
      <w:bookmarkEnd w:id="210"/>
      <w:r w:rsidRPr="002D5920">
        <w:rPr>
          <w:rFonts w:ascii="宋体" w:hAnsi="宋体" w:hint="eastAsia"/>
          <w:b/>
          <w:bCs/>
          <w:sz w:val="24"/>
        </w:rPr>
        <w:t>投资限制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（一）投资组合限制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本基金的投资组合将遵循以下限制：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1.组合限制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基金的投资组合应遵循以下限制：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（1）投资于中证财通中国可持续发展100（ECPI ESG）指数成份股和备选成份股的资产不低于基金资产的</w:t>
      </w:r>
      <w:r w:rsidRPr="002D5920">
        <w:rPr>
          <w:rFonts w:ascii="宋体" w:hAnsi="宋体"/>
          <w:sz w:val="24"/>
        </w:rPr>
        <w:t>80%</w:t>
      </w:r>
      <w:r w:rsidRPr="002D5920">
        <w:rPr>
          <w:rFonts w:ascii="宋体" w:hAnsi="宋体" w:hint="eastAsia"/>
          <w:sz w:val="24"/>
        </w:rPr>
        <w:t xml:space="preserve">；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（2）保持不低于基金资产净值5％的现金或到期日在一年以内的政府债券；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（3）本基金持有一家上市公司的股票，其市值不超过基金资产净值的10％；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（4）本基金管理人管理的全部基金持有一家公司发行的证券，不超过该证券的10％；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（5）本基金持有的全部权证，其市值不得超过基金资产净值的3％；</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（6）本基金管理人管理的全部基金持有的同一权证，不得超过该权证的10％；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（7）本基金进入全国银行间同业市场进行债券回购融入的资金余额不得超过基金资产净值的40％；本基金在全国银行间同业市场中的债券回购最长期限为1 年，债券回购到期后不得展期；</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（8）本基金投资于同一原始权益人的各类资产支持证券的比例，不得超过基金资产净值的10％；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（9）本基金持有的全部资产支持证券，其市值不得超过基金资产净值的20％；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（10）本基金持有的同一(指同一信用级别)资产支持证券的比例，不得超过该资产支持证券规模的10％；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（11）本基金管理人管理的全部基金投资于同一原始权益人的各类资产支持证券，不得超过其各类资产支持证券合计规模的10％；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（13）基金财产参与股票发行申购，本基金所申报的金额不超过本基金的总资产，本基金所申报的股票数量不超过拟发行股票公司本次发行股票的总量；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（14）本基金在任何交易日买入权证的总金额，不得超过上一交易日基金资产净值的0.5％；</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（15）本基金在任何交易日日终，持有的买入股指期货合约价值，不得超过基金资产净值的10%；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（16）本基金在任何交易日日终，持有的买入期货合约价值与有价证券市值之和不得超过基金资产净值的95%；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其中，有价证券指股票、债券（不含到期日在一年以内的政府债券）、权证、资产支持证券、买入返售金融资产（不含质押式回购）等。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（17）本基金在任何交易日日终，持有的卖出期货合约价值不得超过基金持有的股票总市值的20%；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（18）本基金所持有的股票市值和买入、卖出股指期货合约价值，合计（轧差计算）应当符合《基金合同》关于股票投资比例的有关约定；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（19）本基金在任何交易日内交易（不包括平仓）的股指期货合约的成交金额不得超过上一交易日基金资产净值的20%；</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（20）本基金每个交易日日终在扣除股指期货合约需缴纳的交易保证金后，应当保持不低于基金资产净值5%的现金或到期日在一年以内的政府债券；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w:t>
      </w:r>
      <w:r w:rsidRPr="002D5920">
        <w:rPr>
          <w:rFonts w:hAnsi="宋体" w:hint="eastAsia"/>
          <w:sz w:val="24"/>
        </w:rPr>
        <w:t>相关法律法规以及监管部门规定的其它投资限制。</w:t>
      </w:r>
    </w:p>
    <w:p w:rsidR="00DF0F0A" w:rsidRPr="002D5920" w:rsidRDefault="0012401E">
      <w:pPr>
        <w:spacing w:line="360" w:lineRule="auto"/>
        <w:ind w:firstLineChars="200" w:firstLine="480"/>
        <w:rPr>
          <w:rFonts w:ascii="宋体" w:hAnsi="宋体"/>
          <w:sz w:val="24"/>
        </w:rPr>
      </w:pPr>
      <w:r w:rsidRPr="002D5920">
        <w:rPr>
          <w:rFonts w:ascii="宋体" w:hAnsi="宋体"/>
          <w:sz w:val="24"/>
        </w:rPr>
        <w:t>由于</w:t>
      </w:r>
      <w:r w:rsidRPr="002D5920">
        <w:rPr>
          <w:rFonts w:ascii="宋体" w:hAnsi="宋体" w:hint="eastAsia"/>
          <w:sz w:val="24"/>
        </w:rPr>
        <w:t>证券、期货市场波动、上市公司合并</w:t>
      </w:r>
      <w:r w:rsidRPr="002D5920">
        <w:rPr>
          <w:rFonts w:ascii="宋体" w:hAnsi="宋体"/>
          <w:sz w:val="24"/>
        </w:rPr>
        <w:t>或</w:t>
      </w:r>
      <w:r w:rsidRPr="002D5920">
        <w:rPr>
          <w:rFonts w:ascii="宋体" w:hAnsi="宋体" w:hint="eastAsia"/>
          <w:sz w:val="24"/>
        </w:rPr>
        <w:t>基金规模变动等基金管理人之外的原因</w:t>
      </w:r>
      <w:r w:rsidRPr="002D5920">
        <w:rPr>
          <w:rFonts w:ascii="宋体" w:hAnsi="宋体"/>
          <w:sz w:val="24"/>
        </w:rPr>
        <w:t>导致的投资组合</w:t>
      </w:r>
      <w:r w:rsidRPr="002D5920">
        <w:rPr>
          <w:rFonts w:ascii="宋体" w:hAnsi="宋体" w:hint="eastAsia"/>
          <w:sz w:val="24"/>
        </w:rPr>
        <w:t>不符合</w:t>
      </w:r>
      <w:r w:rsidRPr="002D5920">
        <w:rPr>
          <w:rFonts w:ascii="宋体" w:hAnsi="宋体"/>
          <w:sz w:val="24"/>
        </w:rPr>
        <w:t>上述约定的比例不在限制之内，基金管理人应在</w:t>
      </w:r>
      <w:r w:rsidRPr="002D5920">
        <w:rPr>
          <w:rFonts w:ascii="宋体" w:hAnsi="宋体" w:hint="eastAsia"/>
          <w:sz w:val="24"/>
        </w:rPr>
        <w:t>10个交易日</w:t>
      </w:r>
      <w:r w:rsidRPr="002D5920">
        <w:rPr>
          <w:rFonts w:ascii="宋体" w:hAnsi="宋体"/>
          <w:sz w:val="24"/>
        </w:rPr>
        <w:t>内进行调整，以达到标准</w:t>
      </w:r>
      <w:r w:rsidRPr="002D5920">
        <w:rPr>
          <w:rFonts w:ascii="宋体" w:hAnsi="宋体" w:hint="eastAsia"/>
          <w:sz w:val="24"/>
        </w:rPr>
        <w:t>。法律法规另有规定的从其规定。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基金管理人应当自基金合同生效日起6个月内使基金的投资组合比例符合《基金合同》的有关约定。基金托管人对基金的投资的监督与检查自本基金合同生效日起开始。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如</w:t>
      </w:r>
      <w:r w:rsidRPr="002D5920">
        <w:rPr>
          <w:rFonts w:ascii="宋体" w:hAnsi="宋体"/>
          <w:sz w:val="24"/>
        </w:rPr>
        <w:t>法律法规或监管部门</w:t>
      </w:r>
      <w:r w:rsidRPr="002D5920">
        <w:rPr>
          <w:rFonts w:ascii="宋体" w:hAnsi="宋体" w:hint="eastAsia"/>
          <w:sz w:val="24"/>
        </w:rPr>
        <w:t>取消上述限制性规定，履行适当程序后，本基金不受上述规定的限制</w:t>
      </w:r>
      <w:r w:rsidRPr="002D5920">
        <w:rPr>
          <w:rFonts w:ascii="宋体" w:hAnsi="宋体"/>
          <w:sz w:val="24"/>
        </w:rPr>
        <w:t>。</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（二）禁止行为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为维护基金份额持有人的合法权益，基金财产不得用于下列投资或者活动：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(1)承销证券；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(2)向他人贷款或者提供担保；</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(3)从事承担无限责任的投资；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(4)买卖其他基金份额，但是国务院另有规定的除外；</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(5)向其基金管理人、基金托管人出资或者买卖其基金管理人、基金托管人发行的股票或者债券；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(6)买卖与其基金管理人、基金托管人有控股关系的股东或者与其基金管理人、基金托管人有其他重大利害关系的公司发行的证券或者承销期内承销的证券；</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(7)从事内幕交易、操纵证券交易价格及其他不正当的证券交易活动；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(8)依照法律法规有关规定，由中国证监会规定禁止的其他活动。</w:t>
      </w:r>
    </w:p>
    <w:p w:rsidR="00DF0F0A" w:rsidRPr="002D5920" w:rsidRDefault="0012401E">
      <w:pPr>
        <w:spacing w:line="360" w:lineRule="auto"/>
        <w:ind w:firstLineChars="200" w:firstLine="480"/>
        <w:rPr>
          <w:rFonts w:ascii="宋体" w:hAnsi="宋体"/>
          <w:sz w:val="24"/>
        </w:rPr>
      </w:pPr>
      <w:r w:rsidRPr="002D5920">
        <w:rPr>
          <w:rFonts w:hint="eastAsia"/>
          <w:bCs/>
          <w:sz w:val="24"/>
        </w:rPr>
        <w:t>如法律法规或监管部门取消上述禁止性规定，在履行适当程序后，本基金可不受上述规定的限制。</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六、业绩比较基准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中证财通中国可持续发展100（ECPI ESG）指数</w:t>
      </w:r>
      <w:r w:rsidRPr="002D5920">
        <w:rPr>
          <w:rFonts w:ascii="宋体" w:hAnsi="宋体"/>
          <w:sz w:val="24"/>
        </w:rPr>
        <w:t>收益率×95%+</w:t>
      </w:r>
      <w:r w:rsidRPr="002D5920">
        <w:rPr>
          <w:rFonts w:ascii="宋体" w:hAnsi="宋体" w:hint="eastAsia"/>
          <w:sz w:val="24"/>
        </w:rPr>
        <w:t>银行活期存款利率（税后）</w:t>
      </w:r>
      <w:r w:rsidRPr="002D5920">
        <w:rPr>
          <w:rFonts w:ascii="宋体" w:hAnsi="宋体"/>
          <w:sz w:val="24"/>
        </w:rPr>
        <w:t>×5%</w:t>
      </w:r>
    </w:p>
    <w:p w:rsidR="00DF0F0A" w:rsidRPr="002D5920" w:rsidRDefault="00DF0F0A">
      <w:pPr>
        <w:spacing w:line="360" w:lineRule="auto"/>
        <w:rPr>
          <w:rFonts w:ascii="宋体" w:hAnsi="宋体"/>
          <w:sz w:val="24"/>
        </w:rPr>
      </w:pPr>
    </w:p>
    <w:p w:rsidR="00DF0F0A" w:rsidRPr="002D5920" w:rsidRDefault="0012401E">
      <w:pPr>
        <w:adjustRightInd w:val="0"/>
        <w:snapToGrid w:val="0"/>
        <w:spacing w:line="408" w:lineRule="auto"/>
        <w:ind w:firstLine="420"/>
        <w:rPr>
          <w:rFonts w:ascii="宋体" w:hAnsi="宋体"/>
          <w:sz w:val="24"/>
        </w:rPr>
      </w:pPr>
      <w:r w:rsidRPr="002D5920">
        <w:rPr>
          <w:rFonts w:ascii="宋体" w:hAnsi="宋体" w:hint="eastAsia"/>
          <w:sz w:val="24"/>
        </w:rPr>
        <w:t>如果中证财通中国可持续发展100（ECPI ESG）指数被停止编制及发布</w:t>
      </w:r>
      <w:r w:rsidRPr="002D5920">
        <w:rPr>
          <w:rFonts w:ascii="宋体" w:hAnsi="宋体"/>
          <w:sz w:val="24"/>
        </w:rPr>
        <w:t>,</w:t>
      </w:r>
      <w:r w:rsidRPr="002D5920">
        <w:rPr>
          <w:rFonts w:ascii="宋体" w:hAnsi="宋体" w:hint="eastAsia"/>
          <w:sz w:val="24"/>
        </w:rPr>
        <w:t>或中证财通中国可持续发展100（ECPI ESG）指数由其他指数替代（单纯更名除外），或由于指数编制方法等重大变更导致中证财通中国可持续发展100（ECPI ESG）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而无需召开基金份额持有人大会。</w:t>
      </w:r>
    </w:p>
    <w:p w:rsidR="00DF0F0A" w:rsidRPr="002D5920" w:rsidRDefault="0012401E">
      <w:pPr>
        <w:spacing w:line="360" w:lineRule="auto"/>
        <w:ind w:firstLine="420"/>
        <w:rPr>
          <w:rFonts w:ascii="宋体" w:hAnsi="宋体"/>
          <w:sz w:val="24"/>
        </w:rPr>
      </w:pPr>
      <w:r w:rsidRPr="002D5920">
        <w:rPr>
          <w:rFonts w:ascii="宋体" w:hAnsi="宋体" w:hint="eastAsia"/>
          <w:sz w:val="24"/>
        </w:rPr>
        <w:t>由于上述原因变更标的指数和投资对象，基金管理人在履行适当程序后报中国证监会核准，并在指定媒体上公告。</w:t>
      </w:r>
    </w:p>
    <w:p w:rsidR="00DF0F0A" w:rsidRPr="002D5920" w:rsidRDefault="00DF0F0A">
      <w:pPr>
        <w:spacing w:line="360" w:lineRule="auto"/>
        <w:ind w:firstLine="42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七、风险收益特征</w:t>
      </w:r>
    </w:p>
    <w:p w:rsidR="00DF0F0A" w:rsidRPr="002D5920" w:rsidRDefault="0012401E">
      <w:pPr>
        <w:spacing w:line="360" w:lineRule="auto"/>
        <w:ind w:firstLine="420"/>
        <w:rPr>
          <w:rFonts w:ascii="宋体" w:hAnsi="宋体"/>
          <w:sz w:val="24"/>
        </w:rPr>
      </w:pPr>
      <w:r w:rsidRPr="002D5920">
        <w:rPr>
          <w:rFonts w:ascii="宋体" w:hAnsi="宋体" w:hint="eastAsia"/>
          <w:sz w:val="24"/>
        </w:rPr>
        <w:t>本基金是股票指数增强型基金，属于较高预期风险、较高预期收益的证券投资基金品种，其预期风险与预期收益高于混合型基金、债券型基金与货币市场基金。</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八、基金管理人代表基金行使股东权利和债权人权利的处理原则及方法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1、不谋求对上市公司的控股，不参与所投资上市公司的经营管理；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2、有利于基金资产的安全与增值；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3、基金管理人按照国家有关规定代表基金独立行使股东权利，保护基金份额持有人的利益；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4、基金管理人按照国家有关规定代表基金独立行使债权人权利，保护基金份额持有人的利益。</w:t>
      </w:r>
    </w:p>
    <w:p w:rsidR="00DF0F0A" w:rsidRPr="002D5920" w:rsidRDefault="00DF0F0A">
      <w:pPr>
        <w:spacing w:line="360" w:lineRule="auto"/>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九、基金的融资、融券</w:t>
      </w:r>
    </w:p>
    <w:p w:rsidR="00DF0F0A" w:rsidRPr="002D5920" w:rsidRDefault="0012401E">
      <w:pPr>
        <w:pStyle w:val="a5"/>
        <w:spacing w:line="360" w:lineRule="auto"/>
        <w:ind w:firstLine="480"/>
        <w:rPr>
          <w:rFonts w:ascii="宋体" w:hAnsi="宋体"/>
          <w:sz w:val="24"/>
        </w:rPr>
      </w:pPr>
      <w:r w:rsidRPr="002D5920">
        <w:rPr>
          <w:rFonts w:ascii="宋体" w:hAnsi="宋体" w:hint="eastAsia"/>
          <w:sz w:val="24"/>
        </w:rPr>
        <w:t>本基金可以根据届时有效的有关法律法规和政策的规定进行融资、融券。</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11" w:name="_Toc93226145"/>
      <w:bookmarkStart w:id="212" w:name="_Toc92662704"/>
      <w:bookmarkStart w:id="213" w:name="_Toc128310496"/>
      <w:bookmarkStart w:id="214" w:name="_Toc139991743"/>
      <w:bookmarkStart w:id="215" w:name="_Toc347912491"/>
      <w:bookmarkStart w:id="216" w:name="_Toc347912118"/>
      <w:r w:rsidRPr="002D5920">
        <w:rPr>
          <w:rFonts w:ascii="宋体" w:hAnsi="宋体" w:cs="Arial" w:hint="eastAsia"/>
          <w:sz w:val="30"/>
          <w:szCs w:val="30"/>
        </w:rPr>
        <w:lastRenderedPageBreak/>
        <w:t>第十二部分  基金</w:t>
      </w:r>
      <w:bookmarkEnd w:id="211"/>
      <w:bookmarkEnd w:id="212"/>
      <w:r w:rsidRPr="002D5920">
        <w:rPr>
          <w:rFonts w:ascii="宋体" w:hAnsi="宋体" w:cs="Arial" w:hint="eastAsia"/>
          <w:sz w:val="30"/>
          <w:szCs w:val="30"/>
        </w:rPr>
        <w:t>的财产</w:t>
      </w:r>
      <w:bookmarkEnd w:id="213"/>
      <w:bookmarkEnd w:id="214"/>
      <w:bookmarkEnd w:id="215"/>
      <w:bookmarkEnd w:id="216"/>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一、基金资产总值</w:t>
      </w:r>
    </w:p>
    <w:p w:rsidR="00DF0F0A" w:rsidRPr="002D5920" w:rsidRDefault="0012401E">
      <w:pPr>
        <w:spacing w:line="360" w:lineRule="auto"/>
        <w:ind w:firstLineChars="200" w:firstLine="480"/>
        <w:rPr>
          <w:rFonts w:ascii="宋体" w:hAnsi="宋体"/>
          <w:sz w:val="24"/>
        </w:rPr>
      </w:pPr>
      <w:bookmarkStart w:id="217" w:name="_Toc79392635"/>
      <w:bookmarkStart w:id="218" w:name="_Toc79556449"/>
      <w:r w:rsidRPr="002D5920">
        <w:rPr>
          <w:rFonts w:ascii="宋体" w:hAnsi="宋体" w:hint="eastAsia"/>
          <w:sz w:val="24"/>
        </w:rPr>
        <w:t>基金资产总值是指购买的各类证券及票据价值、银行存款本息和基金应收的申购基金款以及其他投资所形成的价值总和。</w:t>
      </w:r>
      <w:bookmarkEnd w:id="217"/>
      <w:bookmarkEnd w:id="218"/>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其构成主要有：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1、银行存款及其应计利息；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2、结算备付金及其应计利息；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3、根据有关规定缴纳的保证金及其应收利息；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4、应收证券交易清算款；</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5、应收申购款；</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6、股票投资及其估值调整；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7、债券投资及其估值调整和应计利息；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8、权证投资及其估值调整；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9、股指期货投资及其估值调整；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10、其他投资及其估值调整；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11、其他资产等。</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基金资产净值是指基金资产总值减去基金负债后的价值。</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三、基金财产的账户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注册登记机构自有的财产账户以及其他基金财产账户相独立。</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四、基金财产的保管和处分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注册登记机构和基金代销机构以其自有的财产承担其自身的法律责任，其债权人不得对本基金财产行使请求冻结、扣押或其他权利。除依法律法规和《基金合同》的规定处分外，基金财产不得被处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基金管理人管理运作基金财产所产生的债权，不得与其固有资产产生的债务相互抵消；基金管理人管理运作不同基金的基金财产所产生的债权债务不得相互抵消。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基金管理人、基金托管人因依法解散、被依法撤销或者被依法宣告破产等原因进行清算的，基金财产不属于其清算财产。</w:t>
      </w:r>
    </w:p>
    <w:p w:rsidR="00DF0F0A" w:rsidRPr="002D5920" w:rsidRDefault="00DF0F0A">
      <w:pPr>
        <w:spacing w:line="360" w:lineRule="exact"/>
        <w:rPr>
          <w:rFonts w:ascii="宋体" w:hAnsi="宋体"/>
          <w:sz w:val="24"/>
        </w:rPr>
      </w:pPr>
    </w:p>
    <w:p w:rsidR="00DF0F0A" w:rsidRPr="002D5920" w:rsidRDefault="0012401E">
      <w:pPr>
        <w:spacing w:line="360" w:lineRule="auto"/>
        <w:ind w:firstLineChars="200" w:firstLine="480"/>
        <w:jc w:val="center"/>
        <w:rPr>
          <w:rFonts w:ascii="宋体" w:hAnsi="宋体"/>
          <w:b/>
          <w:bCs/>
          <w:sz w:val="24"/>
        </w:rPr>
      </w:pPr>
      <w:bookmarkStart w:id="219" w:name="_Toc86807484"/>
      <w:bookmarkStart w:id="220" w:name="_Toc128310497"/>
      <w:bookmarkStart w:id="221" w:name="_Toc93226147"/>
      <w:r w:rsidRPr="002D5920">
        <w:rPr>
          <w:rFonts w:ascii="宋体" w:hAnsi="宋体"/>
          <w:sz w:val="24"/>
        </w:rPr>
        <w:br w:type="page"/>
      </w:r>
      <w:bookmarkStart w:id="222" w:name="_Toc139991744"/>
      <w:r w:rsidRPr="002D5920">
        <w:rPr>
          <w:rFonts w:ascii="宋体" w:hAnsi="宋体" w:cs="Arial" w:hint="eastAsia"/>
          <w:b/>
          <w:bCs/>
          <w:sz w:val="30"/>
          <w:szCs w:val="30"/>
        </w:rPr>
        <w:lastRenderedPageBreak/>
        <w:t>第十三部分  基金资产的估值</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一、估值目的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基金资产估值的目的是客观、准确地反映基金资产是否保值、增值，依据经基金资产估值后确定的基金资产净值而计算出的各类基金份额净值，是计算基金申购与赎回价格的基础。</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二、估值日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本基金的估值日为相关的证券交易场所的正常营业日以及国家法律法规规定需要对外披露基金净值的非营业日。</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三、估值对象</w:t>
      </w:r>
    </w:p>
    <w:p w:rsidR="00DF0F0A" w:rsidRPr="002D5920" w:rsidRDefault="0012401E">
      <w:pPr>
        <w:spacing w:line="360" w:lineRule="auto"/>
        <w:ind w:firstLineChars="200" w:firstLine="480"/>
        <w:rPr>
          <w:rFonts w:ascii="宋体" w:hAnsi="宋体"/>
          <w:b/>
          <w:bCs/>
          <w:sz w:val="24"/>
        </w:rPr>
      </w:pPr>
      <w:r w:rsidRPr="002D5920">
        <w:rPr>
          <w:rFonts w:ascii="宋体" w:hAnsi="宋体" w:hint="eastAsia"/>
          <w:sz w:val="24"/>
        </w:rPr>
        <w:t>基金所拥有的股票、债券、权证、资产支持证券、股指期货和银行存款本息等资产和负债。</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四、估值程序</w:t>
      </w:r>
    </w:p>
    <w:p w:rsidR="00DF0F0A" w:rsidRPr="002D5920" w:rsidRDefault="0012401E">
      <w:pPr>
        <w:spacing w:line="360" w:lineRule="auto"/>
        <w:ind w:firstLineChars="200" w:firstLine="480"/>
        <w:rPr>
          <w:rFonts w:ascii="宋体" w:hAnsi="宋体"/>
          <w:b/>
          <w:bCs/>
          <w:sz w:val="24"/>
        </w:rPr>
      </w:pPr>
      <w:r w:rsidRPr="002D5920">
        <w:rPr>
          <w:rFonts w:ascii="宋体" w:cs="宋体" w:hint="eastAsia"/>
          <w:kern w:val="0"/>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五、估值方法</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本基金按以下方式进行估值：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1、证券交易所上市的有价证券的估值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2、处于未上市期间的有价证券应区分如下情况处理：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（1）送股、转增股、配股和公开增发的新股，按估值日在证券交易所挂牌的同一股票的市价（收盘价）估值；该日无交易的，以最近一日的市价（收盘价）估值；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（2）首次公开发行未上市的股票、债券和权证，采用估值技术确定公允价值，在估值技术难以可靠计量公允价值的情况下，按成本估值；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（3）首次公开发行有明确锁定期的股票，同一股票在交易所上市后，按交易所上市的同一股票的市价（收盘价）估值；非公开发行有明确锁定期的股票，按监管机构或行业协会有关规定确定公允价值；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ascii="宋体" w:cs="宋体" w:hint="eastAsia"/>
          <w:kern w:val="0"/>
          <w:sz w:val="24"/>
        </w:rPr>
        <w:t>因持有股票而享有的配股权，采用估值技术确定公允价值，在估值技术难以可靠计量公允价值的情况下，按成本估值；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4、全国银行间债券市场交易的债券、资产支持证券等固定收益品种，采用估值技术确定公允价值；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5、同一债券同时在两个或两个以上市场交易的，按债券所处的市场分别估值；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6、股指期货的估值：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股指期货按估值日其所在证券交易所的结算价估值；估值日无交易的，且最</w:t>
      </w:r>
      <w:r w:rsidRPr="002D5920">
        <w:rPr>
          <w:rFonts w:ascii="宋体" w:hAnsi="宋体" w:hint="eastAsia"/>
          <w:sz w:val="24"/>
        </w:rPr>
        <w:lastRenderedPageBreak/>
        <w:t>近交易日后经济环境未发生重大变化，以最近交易日的结算价估值；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7、如有确凿证据表明按上述方法进行估值不能客观反映其公允价值的，基金管理人可根据具体情况与基金托管人商定后，按最能反映公允价值的价格估值；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8、相关法律法规以及监管部门有强制规定的，从其规定。如有新增事项，按国家最新规定估值。</w:t>
      </w:r>
    </w:p>
    <w:p w:rsidR="00DF0F0A" w:rsidRPr="002D5920" w:rsidRDefault="0012401E">
      <w:pPr>
        <w:spacing w:line="360" w:lineRule="auto"/>
        <w:ind w:firstLineChars="200" w:firstLine="480"/>
        <w:rPr>
          <w:rFonts w:ascii="宋体" w:hAnsi="宋体"/>
          <w:sz w:val="24"/>
        </w:rPr>
      </w:pPr>
      <w:r w:rsidRPr="002D5920">
        <w:rPr>
          <w:rStyle w:val="read"/>
          <w:bCs/>
          <w:sz w:val="24"/>
        </w:rPr>
        <w:t>如基金管理人或基金托管人发现基金估值违反</w:t>
      </w:r>
      <w:r w:rsidRPr="002D5920">
        <w:rPr>
          <w:rStyle w:val="read"/>
          <w:rFonts w:hint="eastAsia"/>
          <w:bCs/>
          <w:sz w:val="24"/>
        </w:rPr>
        <w:t>《</w:t>
      </w:r>
      <w:r w:rsidRPr="002D5920">
        <w:rPr>
          <w:rStyle w:val="read"/>
          <w:bCs/>
          <w:sz w:val="24"/>
        </w:rPr>
        <w:t>基金合同</w:t>
      </w:r>
      <w:r w:rsidRPr="002D5920">
        <w:rPr>
          <w:rStyle w:val="read"/>
          <w:rFonts w:hint="eastAsia"/>
          <w:bCs/>
          <w:sz w:val="24"/>
        </w:rPr>
        <w:t>》</w:t>
      </w:r>
      <w:r w:rsidRPr="002D5920">
        <w:rPr>
          <w:rStyle w:val="read"/>
          <w:bCs/>
          <w:sz w:val="24"/>
        </w:rPr>
        <w:t>订明的估值方法、程序及相关法律法规的规定或者未能充分维护基金份额持有人利益时，应立即通知对方，共同查明原因，双方协商解决。</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根据《基金法》，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六、基金份额净值的确认和估值错误的处理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各类基金份额净值的计算均保留到小数点后</w:t>
      </w:r>
      <w:r w:rsidR="00024884" w:rsidRPr="002D5920">
        <w:rPr>
          <w:rFonts w:ascii="宋体" w:hAnsi="宋体" w:hint="eastAsia"/>
          <w:sz w:val="24"/>
        </w:rPr>
        <w:t>4</w:t>
      </w:r>
      <w:r w:rsidRPr="002D5920">
        <w:rPr>
          <w:rFonts w:ascii="宋体" w:hAnsi="宋体" w:hint="eastAsia"/>
          <w:sz w:val="24"/>
        </w:rPr>
        <w:t>位，小数点后第</w:t>
      </w:r>
      <w:r w:rsidR="00024884" w:rsidRPr="002D5920">
        <w:rPr>
          <w:rFonts w:ascii="宋体" w:hAnsi="宋体" w:hint="eastAsia"/>
          <w:sz w:val="24"/>
        </w:rPr>
        <w:t>5</w:t>
      </w:r>
      <w:r w:rsidRPr="002D5920">
        <w:rPr>
          <w:rFonts w:ascii="宋体" w:hAnsi="宋体" w:hint="eastAsia"/>
          <w:sz w:val="24"/>
        </w:rPr>
        <w:t>位四舍五入。</w:t>
      </w:r>
      <w:r w:rsidRPr="002D5920">
        <w:rPr>
          <w:bCs/>
          <w:sz w:val="24"/>
        </w:rPr>
        <w:t>基金管理人应每个工作日对基金资产估值</w:t>
      </w:r>
      <w:r w:rsidRPr="002D5920">
        <w:rPr>
          <w:rFonts w:hint="eastAsia"/>
          <w:bCs/>
          <w:sz w:val="24"/>
        </w:rPr>
        <w:t>，</w:t>
      </w:r>
      <w:r w:rsidRPr="002D5920">
        <w:rPr>
          <w:bCs/>
          <w:sz w:val="24"/>
        </w:rPr>
        <w:t>计算基金资产净值及</w:t>
      </w:r>
      <w:r w:rsidRPr="002D5920">
        <w:rPr>
          <w:rFonts w:hint="eastAsia"/>
          <w:bCs/>
          <w:sz w:val="24"/>
        </w:rPr>
        <w:t>各类</w:t>
      </w:r>
      <w:r w:rsidRPr="002D5920">
        <w:rPr>
          <w:bCs/>
          <w:sz w:val="24"/>
        </w:rPr>
        <w:t>基金份额净值，并按规定公告</w:t>
      </w:r>
      <w:r w:rsidRPr="002D5920">
        <w:rPr>
          <w:rFonts w:hint="eastAsia"/>
          <w:bCs/>
          <w:sz w:val="24"/>
        </w:rPr>
        <w:t>，</w:t>
      </w:r>
      <w:r w:rsidRPr="002D5920">
        <w:rPr>
          <w:bCs/>
          <w:sz w:val="24"/>
        </w:rPr>
        <w:t>但基金管理人根据法律法规或《基金合同》的规定暂停估值时除外。基金管理人每个工作日对基金资产估值后，将</w:t>
      </w:r>
      <w:r w:rsidRPr="002D5920">
        <w:rPr>
          <w:rFonts w:hint="eastAsia"/>
          <w:bCs/>
          <w:sz w:val="24"/>
        </w:rPr>
        <w:t>各类</w:t>
      </w:r>
      <w:r w:rsidRPr="002D5920">
        <w:rPr>
          <w:bCs/>
          <w:sz w:val="24"/>
        </w:rPr>
        <w:t>基金份额净值结果发送基金托管人，经基金托管人复核无误后，由基金管理人对外公布</w:t>
      </w:r>
      <w:r w:rsidRPr="002D5920">
        <w:rPr>
          <w:rFonts w:ascii="宋体" w:hAnsi="宋体" w:hint="eastAsia"/>
          <w:sz w:val="24"/>
        </w:rPr>
        <w:t>。</w:t>
      </w:r>
    </w:p>
    <w:p w:rsidR="00DF0F0A" w:rsidRPr="002D5920" w:rsidRDefault="0012401E">
      <w:pPr>
        <w:spacing w:line="360" w:lineRule="auto"/>
        <w:ind w:firstLineChars="200" w:firstLine="480"/>
        <w:rPr>
          <w:rFonts w:ascii="宋体" w:hAnsi="宋体"/>
          <w:sz w:val="24"/>
        </w:rPr>
      </w:pPr>
      <w:r w:rsidRPr="002D5920">
        <w:rPr>
          <w:bCs/>
          <w:sz w:val="24"/>
        </w:rPr>
        <w:t>当</w:t>
      </w:r>
      <w:r w:rsidRPr="002D5920">
        <w:rPr>
          <w:rFonts w:hint="eastAsia"/>
          <w:bCs/>
          <w:sz w:val="24"/>
        </w:rPr>
        <w:t>某一类</w:t>
      </w:r>
      <w:r w:rsidRPr="002D5920">
        <w:rPr>
          <w:bCs/>
          <w:sz w:val="24"/>
        </w:rPr>
        <w:t>基金份额净值小数点后</w:t>
      </w:r>
      <w:r w:rsidR="00024884" w:rsidRPr="002D5920">
        <w:rPr>
          <w:rFonts w:hint="eastAsia"/>
          <w:bCs/>
          <w:sz w:val="24"/>
        </w:rPr>
        <w:t>4</w:t>
      </w:r>
      <w:r w:rsidRPr="002D5920">
        <w:rPr>
          <w:bCs/>
          <w:sz w:val="24"/>
        </w:rPr>
        <w:t>位以内</w:t>
      </w:r>
      <w:r w:rsidRPr="002D5920">
        <w:rPr>
          <w:bCs/>
          <w:sz w:val="24"/>
        </w:rPr>
        <w:t>(</w:t>
      </w:r>
      <w:r w:rsidRPr="002D5920">
        <w:rPr>
          <w:bCs/>
          <w:sz w:val="24"/>
        </w:rPr>
        <w:t>含第</w:t>
      </w:r>
      <w:r w:rsidR="00024884" w:rsidRPr="002D5920">
        <w:rPr>
          <w:rFonts w:hint="eastAsia"/>
          <w:bCs/>
          <w:sz w:val="24"/>
        </w:rPr>
        <w:t>4</w:t>
      </w:r>
      <w:r w:rsidRPr="002D5920">
        <w:rPr>
          <w:bCs/>
          <w:sz w:val="24"/>
        </w:rPr>
        <w:t>位</w:t>
      </w:r>
      <w:r w:rsidRPr="002D5920">
        <w:rPr>
          <w:bCs/>
          <w:sz w:val="24"/>
        </w:rPr>
        <w:t>)</w:t>
      </w:r>
      <w:r w:rsidRPr="002D5920">
        <w:rPr>
          <w:bCs/>
          <w:sz w:val="24"/>
        </w:rPr>
        <w:t>发生估值错误时，视为基金份额净值错误。</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当估值或份额净值计价错误实际发生时，基金管理人应当立即纠正，并采取合理的措施防止损失进一步扩大。当错误达到或超过</w:t>
      </w:r>
      <w:r w:rsidRPr="002D5920">
        <w:rPr>
          <w:rFonts w:hint="eastAsia"/>
          <w:bCs/>
          <w:sz w:val="24"/>
        </w:rPr>
        <w:t>该类</w:t>
      </w:r>
      <w:r w:rsidRPr="002D5920">
        <w:rPr>
          <w:rFonts w:ascii="宋体" w:hAnsi="宋体" w:hint="eastAsia"/>
          <w:sz w:val="24"/>
        </w:rPr>
        <w:t>基金</w:t>
      </w:r>
      <w:r w:rsidRPr="002D5920">
        <w:rPr>
          <w:rFonts w:ascii="宋体" w:hAnsi="宋体"/>
          <w:sz w:val="24"/>
        </w:rPr>
        <w:t>份额</w:t>
      </w:r>
      <w:r w:rsidRPr="002D5920">
        <w:rPr>
          <w:rFonts w:ascii="宋体" w:hAnsi="宋体" w:hint="eastAsia"/>
          <w:sz w:val="24"/>
        </w:rPr>
        <w:t>净值的0.25%时，基金管理人应</w:t>
      </w:r>
      <w:r w:rsidRPr="002D5920">
        <w:rPr>
          <w:rFonts w:ascii="宋体" w:hAnsi="宋体"/>
          <w:sz w:val="24"/>
        </w:rPr>
        <w:t>报</w:t>
      </w:r>
      <w:r w:rsidRPr="002D5920">
        <w:rPr>
          <w:rFonts w:ascii="宋体" w:hAnsi="宋体" w:hint="eastAsia"/>
          <w:sz w:val="24"/>
        </w:rPr>
        <w:t>中国证监会</w:t>
      </w:r>
      <w:r w:rsidRPr="002D5920">
        <w:rPr>
          <w:rFonts w:ascii="宋体" w:hAnsi="宋体"/>
          <w:sz w:val="24"/>
        </w:rPr>
        <w:t>备案</w:t>
      </w:r>
      <w:r w:rsidRPr="002D5920">
        <w:rPr>
          <w:rFonts w:ascii="宋体" w:hAnsi="宋体" w:hint="eastAsia"/>
          <w:sz w:val="24"/>
        </w:rPr>
        <w:t>；当估值错误偏差达到</w:t>
      </w:r>
      <w:r w:rsidRPr="002D5920">
        <w:rPr>
          <w:rFonts w:hint="eastAsia"/>
          <w:bCs/>
          <w:sz w:val="24"/>
        </w:rPr>
        <w:t>该类</w:t>
      </w:r>
      <w:r w:rsidRPr="002D5920">
        <w:rPr>
          <w:rFonts w:ascii="宋体" w:hAnsi="宋体"/>
          <w:sz w:val="24"/>
        </w:rPr>
        <w:t>基金</w:t>
      </w:r>
      <w:bookmarkStart w:id="223" w:name="OLE_LINK1"/>
      <w:r w:rsidRPr="002D5920">
        <w:rPr>
          <w:rFonts w:ascii="宋体" w:hAnsi="宋体"/>
          <w:sz w:val="24"/>
        </w:rPr>
        <w:t>份额</w:t>
      </w:r>
      <w:bookmarkEnd w:id="223"/>
      <w:r w:rsidRPr="002D5920">
        <w:rPr>
          <w:rFonts w:ascii="宋体" w:hAnsi="宋体"/>
          <w:sz w:val="24"/>
        </w:rPr>
        <w:t>净值</w:t>
      </w:r>
      <w:r w:rsidRPr="002D5920">
        <w:rPr>
          <w:rFonts w:ascii="宋体" w:hAnsi="宋体" w:hint="eastAsia"/>
          <w:sz w:val="24"/>
        </w:rPr>
        <w:t>的</w:t>
      </w:r>
      <w:r w:rsidRPr="002D5920">
        <w:rPr>
          <w:rFonts w:ascii="宋体" w:hAnsi="宋体"/>
          <w:sz w:val="24"/>
        </w:rPr>
        <w:t>0.5%</w:t>
      </w:r>
      <w:r w:rsidRPr="002D5920">
        <w:rPr>
          <w:rFonts w:ascii="宋体" w:hAnsi="宋体" w:hint="eastAsia"/>
          <w:sz w:val="24"/>
        </w:rPr>
        <w:t>时，基金管理人</w:t>
      </w:r>
      <w:r w:rsidRPr="002D5920">
        <w:rPr>
          <w:rFonts w:ascii="宋体" w:hAnsi="宋体"/>
          <w:sz w:val="24"/>
        </w:rPr>
        <w:t>应当公告，并报</w:t>
      </w:r>
      <w:r w:rsidRPr="002D5920">
        <w:rPr>
          <w:rFonts w:ascii="宋体" w:hAnsi="宋体" w:hint="eastAsia"/>
          <w:sz w:val="24"/>
        </w:rPr>
        <w:t>中国证监会</w:t>
      </w:r>
      <w:r w:rsidRPr="002D5920">
        <w:rPr>
          <w:rFonts w:ascii="宋体" w:hAnsi="宋体"/>
          <w:sz w:val="24"/>
        </w:rPr>
        <w:t>备案。</w:t>
      </w:r>
      <w:r w:rsidRPr="002D5920">
        <w:rPr>
          <w:rFonts w:ascii="宋体" w:hAnsi="宋体" w:hint="eastAsia"/>
          <w:sz w:val="24"/>
        </w:rPr>
        <w:t>因基金估值错误给投资者造成损失的，应先由基金管理人承担，基金管理人对不应由其承担的责任，有权向过错人追偿。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关于差错处理，本合同的当事人按照以下约定处理：</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、差错类型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本基金运作过程中，如果由于基金管理人或基金托管人、或注册登记机构、</w:t>
      </w:r>
      <w:r w:rsidRPr="002D5920">
        <w:rPr>
          <w:rFonts w:ascii="宋体" w:hAnsi="宋体" w:hint="eastAsia"/>
          <w:sz w:val="24"/>
        </w:rPr>
        <w:lastRenderedPageBreak/>
        <w:t>或代理销售机构、或投资者自身的过错造成差错，导致其他当事人遭受损失的，过错的责任人应当对由于该差错遭受损失的当事人（“受损方”）按下述“差错处理原则”给予赔偿承担赔偿责任。</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、差错处理原则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1</w:t>
      </w:r>
      <w:r w:rsidRPr="002D5920">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2</w:t>
      </w:r>
      <w:r w:rsidRPr="002D5920">
        <w:rPr>
          <w:rFonts w:ascii="宋体" w:hAnsi="宋体" w:hint="eastAsia"/>
          <w:sz w:val="24"/>
        </w:rPr>
        <w:t>）差错的责任方对有关当事人的直接损失负责，不对间接损失负责，并且仅对差错的有关直接当事人负责，不对第三方负责。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3</w:t>
      </w:r>
      <w:r w:rsidRPr="002D5920">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4</w:t>
      </w:r>
      <w:r w:rsidRPr="002D5920">
        <w:rPr>
          <w:rFonts w:ascii="宋体" w:hAnsi="宋体" w:hint="eastAsia"/>
          <w:sz w:val="24"/>
        </w:rPr>
        <w:t>）差错调整采用尽量恢复至假设未发生差错的正确情形的方式。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5</w:t>
      </w:r>
      <w:r w:rsidRPr="002D5920">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w:t>
      </w:r>
      <w:r w:rsidRPr="002D5920">
        <w:rPr>
          <w:rFonts w:ascii="宋体" w:hAnsi="宋体" w:hint="eastAsia"/>
          <w:sz w:val="24"/>
        </w:rPr>
        <w:lastRenderedPageBreak/>
        <w:t>人和托管人之外的第三方造成基金资产的损失，并拒绝进行赔偿时，由基金管理人负责向差错方追偿。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6</w:t>
      </w:r>
      <w:r w:rsidRPr="002D5920">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7</w:t>
      </w:r>
      <w:r w:rsidRPr="002D5920">
        <w:rPr>
          <w:rFonts w:ascii="宋体" w:hAnsi="宋体" w:hint="eastAsia"/>
          <w:sz w:val="24"/>
        </w:rPr>
        <w:t>）按法律法规规定的其他原则处理差错。</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、差错处理程序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差错被发现后，有关的当事人应当及时进行处理，处理的程序如下：</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1</w:t>
      </w:r>
      <w:r w:rsidRPr="002D5920">
        <w:rPr>
          <w:rFonts w:ascii="宋体" w:hAnsi="宋体" w:hint="eastAsia"/>
          <w:sz w:val="24"/>
        </w:rPr>
        <w:t>）查明差错发生的原因，列明所有的当事人，并根据差错发生的原因确定差错的责任方；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2</w:t>
      </w:r>
      <w:r w:rsidRPr="002D5920">
        <w:rPr>
          <w:rFonts w:ascii="宋体" w:hAnsi="宋体" w:hint="eastAsia"/>
          <w:sz w:val="24"/>
        </w:rPr>
        <w:t>）根据差错处理原则或当事人协商的方法对因差错造成的损失进行评估；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3</w:t>
      </w:r>
      <w:r w:rsidRPr="002D5920">
        <w:rPr>
          <w:rFonts w:ascii="宋体" w:hAnsi="宋体" w:hint="eastAsia"/>
          <w:sz w:val="24"/>
        </w:rPr>
        <w:t>）根据差错处理原则或当事人协商的方法由差错的责任方进行更正和赔偿损失；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4</w:t>
      </w:r>
      <w:r w:rsidRPr="002D5920">
        <w:rPr>
          <w:rFonts w:ascii="宋体" w:hAnsi="宋体" w:hint="eastAsia"/>
          <w:sz w:val="24"/>
        </w:rPr>
        <w:t>）根据差错处理的方法，需要修改注册登记机构的交易数据的，由注册登记机构进行更正，并就差错的更正向有关当事人进行确认；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w:t>
      </w:r>
      <w:r w:rsidRPr="002D5920">
        <w:rPr>
          <w:rFonts w:ascii="宋体" w:hAnsi="宋体"/>
          <w:sz w:val="24"/>
        </w:rPr>
        <w:t>5</w:t>
      </w:r>
      <w:r w:rsidRPr="002D5920">
        <w:rPr>
          <w:rFonts w:ascii="宋体" w:hAnsi="宋体" w:hint="eastAsia"/>
          <w:sz w:val="24"/>
        </w:rPr>
        <w:t>）当估值或份额净值计价错误实际发生时，基金管理人应当立即纠正，并采取合理的措施防止损失进一步扩大。基金管理人及基金托管人基金份额净值计算错误偏差达到该类基金份额净值的</w:t>
      </w:r>
      <w:r w:rsidRPr="002D5920">
        <w:rPr>
          <w:rFonts w:ascii="宋体" w:hAnsi="宋体"/>
          <w:sz w:val="24"/>
        </w:rPr>
        <w:t>0.</w:t>
      </w:r>
      <w:r w:rsidRPr="002D5920">
        <w:rPr>
          <w:rFonts w:ascii="宋体" w:hAnsi="宋体" w:hint="eastAsia"/>
          <w:sz w:val="24"/>
        </w:rPr>
        <w:t>2</w:t>
      </w:r>
      <w:r w:rsidRPr="002D5920">
        <w:rPr>
          <w:rFonts w:ascii="宋体" w:hAnsi="宋体"/>
          <w:sz w:val="24"/>
        </w:rPr>
        <w:t>5%</w:t>
      </w:r>
      <w:r w:rsidRPr="002D5920">
        <w:rPr>
          <w:rFonts w:ascii="宋体" w:hAnsi="宋体" w:hint="eastAsia"/>
          <w:sz w:val="24"/>
        </w:rPr>
        <w:t>时，基金管理人应当报告中国证监会；基金管理人及基金托管人基金份额净值计算错误偏差达到该类基金份额净值的</w:t>
      </w:r>
      <w:r w:rsidRPr="002D5920">
        <w:rPr>
          <w:rFonts w:ascii="宋体" w:hAnsi="宋体"/>
          <w:sz w:val="24"/>
        </w:rPr>
        <w:t>0.5%</w:t>
      </w:r>
      <w:r w:rsidRPr="002D5920">
        <w:rPr>
          <w:rFonts w:ascii="宋体" w:hAnsi="宋体" w:hint="eastAsia"/>
          <w:sz w:val="24"/>
        </w:rPr>
        <w:t>时，基金管理人应当公告并报中国证监会备案。</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七、暂停估值的情形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1、与本基金投资有关的证券</w:t>
      </w:r>
      <w:r w:rsidRPr="002D5920">
        <w:rPr>
          <w:rFonts w:hint="eastAsia"/>
          <w:bCs/>
          <w:sz w:val="24"/>
        </w:rPr>
        <w:t>、期货</w:t>
      </w:r>
      <w:r w:rsidRPr="002D5920">
        <w:rPr>
          <w:rFonts w:ascii="宋体" w:hAnsi="宋体" w:hint="eastAsia"/>
          <w:sz w:val="24"/>
        </w:rPr>
        <w:t>交易场所遇法定节假日或因其他原因暂停营业时；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2、因不可抗力或其他情形致使基金管理人无法准确评估基金资产价值时；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w:t>
      </w:r>
      <w:r w:rsidRPr="002D5920">
        <w:rPr>
          <w:rFonts w:hint="eastAsia"/>
          <w:bCs/>
          <w:sz w:val="24"/>
        </w:rPr>
        <w:t>法律法规、</w:t>
      </w:r>
      <w:r w:rsidRPr="002D5920">
        <w:rPr>
          <w:rFonts w:ascii="宋体" w:hAnsi="宋体" w:hint="eastAsia"/>
          <w:sz w:val="24"/>
        </w:rPr>
        <w:t>中国证监会认定</w:t>
      </w:r>
      <w:r w:rsidRPr="002D5920">
        <w:rPr>
          <w:rFonts w:hint="eastAsia"/>
          <w:bCs/>
          <w:sz w:val="24"/>
        </w:rPr>
        <w:t>或《</w:t>
      </w:r>
      <w:r w:rsidRPr="002D5920">
        <w:rPr>
          <w:bCs/>
          <w:sz w:val="24"/>
        </w:rPr>
        <w:t>基金合同</w:t>
      </w:r>
      <w:r w:rsidRPr="002D5920">
        <w:rPr>
          <w:rFonts w:hint="eastAsia"/>
          <w:bCs/>
          <w:sz w:val="24"/>
        </w:rPr>
        <w:t>》约定</w:t>
      </w:r>
      <w:r w:rsidRPr="002D5920">
        <w:rPr>
          <w:rFonts w:ascii="宋体" w:hAnsi="宋体" w:hint="eastAsia"/>
          <w:sz w:val="24"/>
        </w:rPr>
        <w:t>的其他情形。</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八、特殊情形的处理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1、基金管理人按估值方法的第7项进行估值时，所造成的误差不作为基金</w:t>
      </w:r>
      <w:r w:rsidRPr="002D5920">
        <w:rPr>
          <w:rFonts w:ascii="宋体" w:hAnsi="宋体" w:hint="eastAsia"/>
          <w:sz w:val="24"/>
        </w:rPr>
        <w:lastRenderedPageBreak/>
        <w:t>资产估值错误处理；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bookmarkEnd w:id="219"/>
    <w:bookmarkEnd w:id="220"/>
    <w:bookmarkEnd w:id="221"/>
    <w:bookmarkEnd w:id="222"/>
    <w:p w:rsidR="00DF0F0A" w:rsidRPr="002D5920" w:rsidRDefault="00DF0F0A">
      <w:pPr>
        <w:spacing w:line="360" w:lineRule="auto"/>
        <w:ind w:firstLineChars="200" w:firstLine="480"/>
        <w:rPr>
          <w:rFonts w:ascii="宋体" w:hAnsi="宋体"/>
          <w:sz w:val="24"/>
        </w:rPr>
      </w:pP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bookmarkStart w:id="224" w:name="_Toc92662706"/>
      <w:bookmarkStart w:id="225" w:name="_Toc93226148"/>
      <w:bookmarkStart w:id="226" w:name="_Toc128310498"/>
      <w:r w:rsidRPr="002D5920">
        <w:rPr>
          <w:rFonts w:ascii="宋体" w:hAnsi="宋体"/>
          <w:sz w:val="24"/>
          <w:szCs w:val="24"/>
        </w:rPr>
        <w:br w:type="page"/>
      </w:r>
      <w:bookmarkStart w:id="227" w:name="_Toc347912119"/>
      <w:bookmarkStart w:id="228" w:name="_Toc139991745"/>
      <w:bookmarkStart w:id="229" w:name="_Toc347912492"/>
      <w:r w:rsidRPr="002D5920">
        <w:rPr>
          <w:rFonts w:ascii="宋体" w:hAnsi="宋体" w:cs="Arial" w:hint="eastAsia"/>
          <w:sz w:val="30"/>
          <w:szCs w:val="30"/>
        </w:rPr>
        <w:lastRenderedPageBreak/>
        <w:t>第十四部分  基金</w:t>
      </w:r>
      <w:bookmarkEnd w:id="224"/>
      <w:bookmarkEnd w:id="225"/>
      <w:r w:rsidRPr="002D5920">
        <w:rPr>
          <w:rFonts w:ascii="宋体" w:hAnsi="宋体" w:cs="Arial" w:hint="eastAsia"/>
          <w:sz w:val="30"/>
          <w:szCs w:val="30"/>
        </w:rPr>
        <w:t>的费用与税收</w:t>
      </w:r>
      <w:bookmarkEnd w:id="226"/>
      <w:bookmarkEnd w:id="227"/>
      <w:bookmarkEnd w:id="228"/>
      <w:bookmarkEnd w:id="229"/>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一、基金费用的种类</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、基金管理人的管理费；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2、基金托管人的托管费；</w:t>
      </w:r>
    </w:p>
    <w:p w:rsidR="00DF0F0A" w:rsidRPr="002D5920" w:rsidRDefault="0012401E">
      <w:pPr>
        <w:spacing w:line="360" w:lineRule="auto"/>
        <w:ind w:firstLineChars="200" w:firstLine="480"/>
        <w:rPr>
          <w:bCs/>
          <w:sz w:val="24"/>
        </w:rPr>
      </w:pPr>
      <w:r w:rsidRPr="002D5920">
        <w:rPr>
          <w:rFonts w:ascii="宋体" w:hAnsi="宋体" w:hint="eastAsia"/>
          <w:sz w:val="24"/>
        </w:rPr>
        <w:t>3、</w:t>
      </w:r>
      <w:r w:rsidRPr="002D5920">
        <w:rPr>
          <w:rFonts w:hint="eastAsia"/>
          <w:bCs/>
          <w:sz w:val="24"/>
        </w:rPr>
        <w:t>基金的销售服务费；</w:t>
      </w:r>
    </w:p>
    <w:p w:rsidR="00DF0F0A" w:rsidRPr="002D5920" w:rsidRDefault="0012401E">
      <w:pPr>
        <w:spacing w:line="360" w:lineRule="auto"/>
        <w:ind w:firstLineChars="200" w:firstLine="480"/>
        <w:rPr>
          <w:rFonts w:ascii="宋体" w:hAnsi="宋体"/>
          <w:sz w:val="24"/>
        </w:rPr>
      </w:pPr>
      <w:r w:rsidRPr="002D5920">
        <w:rPr>
          <w:rFonts w:hint="eastAsia"/>
          <w:bCs/>
          <w:sz w:val="24"/>
        </w:rPr>
        <w:t>4</w:t>
      </w:r>
      <w:r w:rsidRPr="002D5920">
        <w:rPr>
          <w:rFonts w:hint="eastAsia"/>
          <w:bCs/>
          <w:sz w:val="24"/>
        </w:rPr>
        <w:t>、</w:t>
      </w:r>
      <w:r w:rsidRPr="002D5920">
        <w:rPr>
          <w:rFonts w:ascii="宋体" w:hAnsi="宋体" w:hint="eastAsia"/>
          <w:sz w:val="24"/>
        </w:rPr>
        <w:t>基金的标的指数使用费；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5、《基金合同》生效后与基金相关的信息披露费用；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6、《基金合同》生效后与基金相关的会计师费、律师费和诉讼费；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7、基金份额持有人大会费用；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8、基金的证券交易费用；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9、基金的银行汇划费用；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10、按照国家有关规定和《基金合同》约定，可以在基金财产中列支的其他费用。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本基金终止清算时所发生费用，按实际支出额从基金财产总值中扣除。</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二、基金费用计提方法、计提标准和支付方式</w:t>
      </w:r>
    </w:p>
    <w:p w:rsidR="00DF0F0A" w:rsidRPr="002D5920" w:rsidRDefault="0012401E">
      <w:pPr>
        <w:spacing w:line="360" w:lineRule="auto"/>
        <w:ind w:firstLineChars="200" w:firstLine="480"/>
        <w:rPr>
          <w:rFonts w:ascii="宋体" w:hAnsi="宋体"/>
          <w:sz w:val="24"/>
        </w:rPr>
      </w:pPr>
      <w:r w:rsidRPr="002D5920">
        <w:rPr>
          <w:rFonts w:ascii="宋体" w:hAnsi="宋体"/>
          <w:sz w:val="24"/>
        </w:rPr>
        <w:t xml:space="preserve">1、基金管理人的管理费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w:t>
      </w:r>
      <w:r w:rsidRPr="002D5920">
        <w:rPr>
          <w:rFonts w:ascii="宋体" w:hAnsi="宋体"/>
          <w:sz w:val="24"/>
        </w:rPr>
        <w:t>的管理费</w:t>
      </w:r>
      <w:r w:rsidRPr="002D5920">
        <w:rPr>
          <w:rFonts w:ascii="宋体" w:hAnsi="宋体" w:hint="eastAsia"/>
          <w:sz w:val="24"/>
        </w:rPr>
        <w:t>按前一日</w:t>
      </w:r>
      <w:r w:rsidRPr="002D5920">
        <w:rPr>
          <w:rFonts w:ascii="宋体" w:hAnsi="宋体"/>
          <w:sz w:val="24"/>
        </w:rPr>
        <w:t>基金资产净值的</w:t>
      </w:r>
      <w:r w:rsidRPr="002D5920">
        <w:rPr>
          <w:rFonts w:ascii="宋体" w:hAnsi="宋体" w:hint="eastAsia"/>
          <w:sz w:val="24"/>
        </w:rPr>
        <w:t>1.00</w:t>
      </w:r>
      <w:r w:rsidRPr="002D5920">
        <w:rPr>
          <w:rFonts w:ascii="宋体" w:hAnsi="宋体"/>
          <w:sz w:val="24"/>
        </w:rPr>
        <w:t>%年费率计提。</w:t>
      </w:r>
      <w:r w:rsidRPr="002D5920">
        <w:rPr>
          <w:rFonts w:ascii="宋体" w:hAnsi="宋体" w:hint="eastAsia"/>
          <w:sz w:val="24"/>
        </w:rPr>
        <w:t>管理费的</w:t>
      </w:r>
      <w:r w:rsidRPr="002D5920">
        <w:rPr>
          <w:rFonts w:ascii="宋体" w:hAnsi="宋体"/>
          <w:sz w:val="24"/>
        </w:rPr>
        <w:t>计算方法如下：</w:t>
      </w:r>
    </w:p>
    <w:p w:rsidR="00DF0F0A" w:rsidRPr="002D5920" w:rsidRDefault="0012401E">
      <w:pPr>
        <w:spacing w:line="360" w:lineRule="auto"/>
        <w:ind w:firstLineChars="200" w:firstLine="480"/>
        <w:rPr>
          <w:rFonts w:ascii="宋体" w:hAnsi="宋体"/>
          <w:sz w:val="24"/>
        </w:rPr>
      </w:pPr>
      <w:r w:rsidRPr="002D5920">
        <w:rPr>
          <w:rFonts w:ascii="宋体" w:hAnsi="宋体"/>
          <w:sz w:val="24"/>
        </w:rPr>
        <w:t>H＝E×</w:t>
      </w:r>
      <w:r w:rsidRPr="002D5920">
        <w:rPr>
          <w:rFonts w:ascii="宋体" w:hAnsi="宋体" w:hint="eastAsia"/>
          <w:sz w:val="24"/>
        </w:rPr>
        <w:t>1.00</w:t>
      </w:r>
      <w:r w:rsidRPr="002D5920">
        <w:rPr>
          <w:rFonts w:ascii="宋体" w:hAnsi="宋体"/>
          <w:sz w:val="24"/>
        </w:rPr>
        <w:t>%</w:t>
      </w:r>
      <w:r w:rsidRPr="002D5920">
        <w:rPr>
          <w:rFonts w:ascii="宋体" w:hAnsi="宋体" w:hint="eastAsia"/>
          <w:sz w:val="24"/>
        </w:rPr>
        <w:t>÷</w:t>
      </w:r>
      <w:r w:rsidRPr="002D5920">
        <w:rPr>
          <w:rFonts w:ascii="宋体" w:hAnsi="宋体"/>
          <w:sz w:val="24"/>
        </w:rPr>
        <w:t>当年天数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H为每日应</w:t>
      </w:r>
      <w:r w:rsidRPr="002D5920">
        <w:rPr>
          <w:rFonts w:ascii="宋体" w:hAnsi="宋体" w:hint="eastAsia"/>
          <w:sz w:val="24"/>
        </w:rPr>
        <w:t>计提</w:t>
      </w:r>
      <w:r w:rsidRPr="002D5920">
        <w:rPr>
          <w:rFonts w:ascii="宋体" w:hAnsi="宋体"/>
          <w:sz w:val="24"/>
        </w:rPr>
        <w:t>的基金管理费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E</w:t>
      </w:r>
      <w:r w:rsidRPr="002D5920">
        <w:rPr>
          <w:rFonts w:ascii="宋体" w:hAnsi="宋体"/>
          <w:sz w:val="24"/>
        </w:rPr>
        <w:t>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基金管理费每日计算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，由基金管理人向基金托管人发送基金管理费划款指令，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rFonts w:ascii="宋体" w:hAnsi="宋体"/>
          <w:sz w:val="24"/>
        </w:rPr>
      </w:pPr>
      <w:r w:rsidRPr="002D5920">
        <w:rPr>
          <w:rFonts w:ascii="宋体" w:hAnsi="宋体"/>
          <w:sz w:val="24"/>
        </w:rPr>
        <w:t>2、基金托管人的托管费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w:t>
      </w:r>
      <w:r w:rsidRPr="002D5920">
        <w:rPr>
          <w:rFonts w:ascii="宋体" w:hAnsi="宋体"/>
          <w:sz w:val="24"/>
        </w:rPr>
        <w:t>基金的托管费按</w:t>
      </w:r>
      <w:r w:rsidRPr="002D5920">
        <w:rPr>
          <w:rFonts w:ascii="宋体" w:hAnsi="宋体" w:hint="eastAsia"/>
          <w:sz w:val="24"/>
        </w:rPr>
        <w:t>前一日</w:t>
      </w:r>
      <w:r w:rsidRPr="002D5920">
        <w:rPr>
          <w:rFonts w:ascii="宋体" w:hAnsi="宋体"/>
          <w:sz w:val="24"/>
        </w:rPr>
        <w:t>基金资产净值的</w:t>
      </w:r>
      <w:r w:rsidRPr="002D5920">
        <w:rPr>
          <w:rFonts w:ascii="宋体" w:hAnsi="宋体" w:hint="eastAsia"/>
          <w:sz w:val="24"/>
        </w:rPr>
        <w:t>0.15%</w:t>
      </w:r>
      <w:r w:rsidRPr="002D5920">
        <w:rPr>
          <w:rFonts w:ascii="宋体" w:hAnsi="宋体"/>
          <w:sz w:val="24"/>
        </w:rPr>
        <w:t>的年费率计提。</w:t>
      </w:r>
      <w:r w:rsidRPr="002D5920">
        <w:rPr>
          <w:rFonts w:ascii="宋体" w:hAnsi="宋体" w:hint="eastAsia"/>
          <w:sz w:val="24"/>
        </w:rPr>
        <w:t>托管费的</w:t>
      </w:r>
      <w:r w:rsidRPr="002D5920">
        <w:rPr>
          <w:rFonts w:ascii="宋体" w:hAnsi="宋体"/>
          <w:sz w:val="24"/>
        </w:rPr>
        <w:t>计</w:t>
      </w:r>
      <w:r w:rsidRPr="002D5920">
        <w:rPr>
          <w:rFonts w:ascii="宋体" w:hAnsi="宋体"/>
          <w:sz w:val="24"/>
        </w:rPr>
        <w:lastRenderedPageBreak/>
        <w:t>算方法如下：</w:t>
      </w:r>
    </w:p>
    <w:p w:rsidR="00DF0F0A" w:rsidRPr="002D5920" w:rsidRDefault="0012401E">
      <w:pPr>
        <w:spacing w:line="360" w:lineRule="auto"/>
        <w:ind w:firstLineChars="200" w:firstLine="480"/>
        <w:rPr>
          <w:rFonts w:ascii="宋体" w:hAnsi="宋体"/>
          <w:sz w:val="24"/>
        </w:rPr>
      </w:pPr>
      <w:r w:rsidRPr="002D5920">
        <w:rPr>
          <w:rFonts w:ascii="宋体" w:hAnsi="宋体"/>
          <w:sz w:val="24"/>
        </w:rPr>
        <w:t>H＝E×</w:t>
      </w:r>
      <w:r w:rsidRPr="002D5920">
        <w:rPr>
          <w:rFonts w:ascii="宋体" w:hAnsi="宋体" w:hint="eastAsia"/>
          <w:sz w:val="24"/>
        </w:rPr>
        <w:t>0.15%÷</w:t>
      </w:r>
      <w:r w:rsidRPr="002D5920">
        <w:rPr>
          <w:rFonts w:ascii="宋体" w:hAnsi="宋体"/>
          <w:sz w:val="24"/>
        </w:rPr>
        <w:t>当年天数</w:t>
      </w:r>
    </w:p>
    <w:p w:rsidR="00DF0F0A" w:rsidRPr="002D5920" w:rsidRDefault="0012401E">
      <w:pPr>
        <w:spacing w:line="360" w:lineRule="auto"/>
        <w:ind w:firstLineChars="200" w:firstLine="480"/>
        <w:rPr>
          <w:rFonts w:ascii="宋体" w:hAnsi="宋体"/>
          <w:sz w:val="24"/>
        </w:rPr>
      </w:pPr>
      <w:r w:rsidRPr="002D5920">
        <w:rPr>
          <w:rFonts w:ascii="宋体" w:hAnsi="宋体"/>
          <w:sz w:val="24"/>
        </w:rPr>
        <w:t>H为每日应</w:t>
      </w:r>
      <w:r w:rsidRPr="002D5920">
        <w:rPr>
          <w:rFonts w:ascii="宋体" w:hAnsi="宋体" w:hint="eastAsia"/>
          <w:sz w:val="24"/>
        </w:rPr>
        <w:t>计提</w:t>
      </w:r>
      <w:r w:rsidRPr="002D5920">
        <w:rPr>
          <w:rFonts w:ascii="宋体" w:hAnsi="宋体"/>
          <w:sz w:val="24"/>
        </w:rPr>
        <w:t>的基金托管费</w:t>
      </w:r>
    </w:p>
    <w:p w:rsidR="00DF0F0A" w:rsidRPr="002D5920" w:rsidRDefault="0012401E">
      <w:pPr>
        <w:spacing w:line="360" w:lineRule="auto"/>
        <w:ind w:firstLineChars="200" w:firstLine="480"/>
        <w:rPr>
          <w:rFonts w:ascii="宋体" w:hAnsi="宋体"/>
          <w:sz w:val="24"/>
        </w:rPr>
      </w:pPr>
      <w:r w:rsidRPr="002D5920">
        <w:rPr>
          <w:rFonts w:ascii="宋体" w:hAnsi="宋体"/>
          <w:sz w:val="24"/>
        </w:rPr>
        <w:t>E为前一日的基金资产净值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sz w:val="24"/>
        </w:rPr>
        <w:t>基金托管费每日计算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w:t>
      </w:r>
      <w:r w:rsidRPr="002D5920">
        <w:rPr>
          <w:rFonts w:ascii="宋体" w:hAnsi="宋体"/>
          <w:sz w:val="24"/>
        </w:rPr>
        <w:t>由</w:t>
      </w:r>
      <w:r w:rsidRPr="002D5920">
        <w:rPr>
          <w:rFonts w:ascii="宋体" w:hAnsi="宋体" w:hint="eastAsia"/>
          <w:sz w:val="24"/>
        </w:rPr>
        <w:t>基金管理人向基金托管人发送基金托管费划款指令，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个工作日内从基金财产中一次性支取</w:t>
      </w:r>
      <w:r w:rsidRPr="002D5920">
        <w:rPr>
          <w:rFonts w:ascii="宋体" w:hAnsi="宋体" w:hint="eastAsia"/>
          <w:sz w:val="24"/>
        </w:rPr>
        <w:t>。</w:t>
      </w:r>
      <w:r w:rsidRPr="002D5920">
        <w:rPr>
          <w:rFonts w:ascii="宋体" w:hAnsi="宋体"/>
          <w:sz w:val="24"/>
        </w:rPr>
        <w:t>若遇法定节假日、</w:t>
      </w:r>
      <w:r w:rsidRPr="002D5920">
        <w:rPr>
          <w:rFonts w:ascii="宋体" w:hAnsi="宋体" w:hint="eastAsia"/>
          <w:sz w:val="24"/>
        </w:rPr>
        <w:t>公休日</w:t>
      </w:r>
      <w:r w:rsidRPr="002D5920">
        <w:rPr>
          <w:rFonts w:ascii="宋体" w:hAnsi="宋体"/>
          <w:sz w:val="24"/>
        </w:rPr>
        <w:t>等,支付日期顺延。</w:t>
      </w:r>
    </w:p>
    <w:p w:rsidR="00DF0F0A" w:rsidRPr="002D5920" w:rsidRDefault="0012401E">
      <w:pPr>
        <w:spacing w:line="360" w:lineRule="auto"/>
        <w:ind w:firstLineChars="200" w:firstLine="480"/>
        <w:rPr>
          <w:bCs/>
          <w:sz w:val="24"/>
        </w:rPr>
      </w:pPr>
      <w:r w:rsidRPr="002D5920">
        <w:rPr>
          <w:rFonts w:ascii="宋体" w:hAnsi="宋体" w:hint="eastAsia"/>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销售服务费可用于本基金市场推广、销售以及基金份额持有人服务等各项费用。本基金份额分为不同的类别，适用不同的销售服务费率。其中，</w:t>
      </w:r>
      <w:r w:rsidRPr="002D5920">
        <w:rPr>
          <w:rFonts w:hint="eastAsia"/>
          <w:bCs/>
          <w:sz w:val="24"/>
        </w:rPr>
        <w:t>A</w:t>
      </w:r>
      <w:r w:rsidRPr="002D5920">
        <w:rPr>
          <w:rFonts w:hint="eastAsia"/>
          <w:bCs/>
          <w:sz w:val="24"/>
        </w:rPr>
        <w:t>类基金份额不收取销售服务费，</w:t>
      </w:r>
      <w:r w:rsidRPr="002D5920">
        <w:rPr>
          <w:rFonts w:hint="eastAsia"/>
          <w:bCs/>
          <w:sz w:val="24"/>
        </w:rPr>
        <w:t>C</w:t>
      </w:r>
      <w:r w:rsidRPr="002D5920">
        <w:rPr>
          <w:rFonts w:hint="eastAsia"/>
          <w:bCs/>
          <w:sz w:val="24"/>
        </w:rPr>
        <w:t>类基金份额销售服务费年费率为</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本基金</w:t>
      </w:r>
      <w:r w:rsidRPr="002D5920">
        <w:rPr>
          <w:rFonts w:hint="eastAsia"/>
          <w:bCs/>
          <w:sz w:val="24"/>
        </w:rPr>
        <w:t>C</w:t>
      </w:r>
      <w:r w:rsidRPr="002D5920">
        <w:rPr>
          <w:rFonts w:hint="eastAsia"/>
          <w:bCs/>
          <w:sz w:val="24"/>
        </w:rPr>
        <w:t>类基金份额销售服务费计提的计算公式如下：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w:t>
      </w:r>
      <w:r w:rsidRPr="002D5920">
        <w:rPr>
          <w:rFonts w:hint="eastAsia"/>
          <w:bCs/>
          <w:sz w:val="24"/>
        </w:rPr>
        <w:t>C</w:t>
      </w:r>
      <w:r w:rsidRPr="002D5920">
        <w:rPr>
          <w:rFonts w:hint="eastAsia"/>
          <w:bCs/>
          <w:sz w:val="24"/>
        </w:rPr>
        <w:t>类基金份额每日应计提的基金销售服务费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w:t>
      </w:r>
      <w:r w:rsidRPr="002D5920">
        <w:rPr>
          <w:rFonts w:hint="eastAsia"/>
          <w:bCs/>
          <w:sz w:val="24"/>
        </w:rPr>
        <w:t>C</w:t>
      </w:r>
      <w:r w:rsidRPr="002D5920">
        <w:rPr>
          <w:rFonts w:hint="eastAsia"/>
          <w:bCs/>
          <w:sz w:val="24"/>
        </w:rPr>
        <w:t>类基金份额的基金资产净值</w:t>
      </w:r>
    </w:p>
    <w:p w:rsidR="00DF0F0A" w:rsidRPr="002D5920" w:rsidRDefault="0012401E">
      <w:pPr>
        <w:spacing w:line="360" w:lineRule="auto"/>
        <w:ind w:firstLineChars="200" w:firstLine="480"/>
        <w:rPr>
          <w:rFonts w:ascii="宋体" w:hAnsi="宋体"/>
          <w:sz w:val="24"/>
        </w:rPr>
      </w:pPr>
      <w:r w:rsidRPr="002D5920">
        <w:rPr>
          <w:rFonts w:hint="eastAsia"/>
          <w:bCs/>
          <w:sz w:val="24"/>
        </w:rPr>
        <w:t>C</w:t>
      </w:r>
      <w:r w:rsidRPr="002D5920">
        <w:rPr>
          <w:rFonts w:hint="eastAsia"/>
          <w:bCs/>
          <w:sz w:val="24"/>
        </w:rPr>
        <w:t>类基金份额的销售服务费</w:t>
      </w:r>
      <w:r w:rsidRPr="002D5920">
        <w:rPr>
          <w:rFonts w:ascii="宋体" w:hAnsi="宋体"/>
          <w:sz w:val="24"/>
        </w:rPr>
        <w:t>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w:t>
      </w:r>
      <w:r w:rsidRPr="002D5920">
        <w:rPr>
          <w:rFonts w:hint="eastAsia"/>
          <w:bCs/>
          <w:sz w:val="24"/>
        </w:rPr>
        <w:t>销售服务费</w:t>
      </w:r>
      <w:r w:rsidRPr="002D5920">
        <w:rPr>
          <w:rFonts w:ascii="宋体" w:hAnsi="宋体" w:hint="eastAsia"/>
          <w:sz w:val="24"/>
        </w:rPr>
        <w:t>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，由基金管理人支付给销售机构。</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4、本基金的标的指数许可使用费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本基金作为指数基金，需根据与中证指数有限公司签署的指数使用许可协议的约定向中证指数有限公司支付标的指数许可使用费。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通常情况下，标的指数许可使用费按前一日的基金资产净值的0.016%的年费率计提。计算方法一般如下：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H＝E×0.016%÷当年天数 </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H为每日应计提的指数许可使用费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E为前一日的基金资产净值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指数许可使用费的收取下限为每季度人民币5万元。</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指数许可使用费自基金合同生效日起每日计提，按季支付。由基金管理人向基金托管人发送指数许可使用费划付指令，经基金托管人复核后于次季初十个工</w:t>
      </w:r>
      <w:r w:rsidRPr="002D5920">
        <w:rPr>
          <w:rFonts w:ascii="宋体" w:hAnsi="宋体" w:hint="eastAsia"/>
          <w:sz w:val="24"/>
        </w:rPr>
        <w:lastRenderedPageBreak/>
        <w:t>作日前从基金财产中一次性支付给中证指数有限公司。</w:t>
      </w:r>
      <w:bookmarkStart w:id="230" w:name="_Hlk334453373"/>
    </w:p>
    <w:bookmarkEnd w:id="230"/>
    <w:p w:rsidR="00DF0F0A" w:rsidRPr="002D5920" w:rsidRDefault="0012401E">
      <w:pPr>
        <w:spacing w:line="360" w:lineRule="auto"/>
        <w:ind w:firstLineChars="200" w:firstLine="480"/>
        <w:rPr>
          <w:rFonts w:ascii="宋体" w:hAnsi="宋体"/>
          <w:sz w:val="24"/>
        </w:rPr>
      </w:pPr>
      <w:r w:rsidRPr="002D5920">
        <w:rPr>
          <w:rFonts w:ascii="宋体" w:hAnsi="宋体"/>
          <w:sz w:val="24"/>
        </w:rPr>
        <w:t>上述一</w:t>
      </w:r>
      <w:r w:rsidRPr="002D5920">
        <w:rPr>
          <w:rFonts w:ascii="宋体" w:hAnsi="宋体" w:hint="eastAsia"/>
          <w:sz w:val="24"/>
        </w:rPr>
        <w:t>、</w:t>
      </w:r>
      <w:r w:rsidRPr="002D5920">
        <w:rPr>
          <w:rFonts w:ascii="宋体" w:hAnsi="宋体"/>
          <w:sz w:val="24"/>
        </w:rPr>
        <w:t>基金费用</w:t>
      </w:r>
      <w:r w:rsidRPr="002D5920">
        <w:rPr>
          <w:rFonts w:ascii="宋体" w:hAnsi="宋体" w:hint="eastAsia"/>
          <w:sz w:val="24"/>
        </w:rPr>
        <w:t>的种类</w:t>
      </w:r>
      <w:r w:rsidRPr="002D5920">
        <w:rPr>
          <w:rFonts w:ascii="宋体" w:hAnsi="宋体"/>
          <w:sz w:val="24"/>
        </w:rPr>
        <w:t>中第</w:t>
      </w:r>
      <w:r w:rsidRPr="002D5920">
        <w:rPr>
          <w:rFonts w:ascii="宋体" w:hAnsi="宋体" w:hint="eastAsia"/>
          <w:sz w:val="24"/>
        </w:rPr>
        <w:t>5－10</w:t>
      </w:r>
      <w:r w:rsidRPr="002D5920">
        <w:rPr>
          <w:rFonts w:ascii="宋体" w:hAnsi="宋体"/>
          <w:sz w:val="24"/>
        </w:rPr>
        <w:t>项费用</w:t>
      </w:r>
      <w:r w:rsidRPr="002D5920">
        <w:rPr>
          <w:rFonts w:ascii="宋体" w:hAnsi="宋体" w:hint="eastAsia"/>
          <w:sz w:val="24"/>
        </w:rPr>
        <w:t>，</w:t>
      </w:r>
      <w:r w:rsidRPr="002D5920">
        <w:rPr>
          <w:rFonts w:ascii="宋体" w:hAnsi="宋体"/>
          <w:sz w:val="24"/>
        </w:rPr>
        <w:t>根据有关</w:t>
      </w:r>
      <w:r w:rsidRPr="002D5920">
        <w:rPr>
          <w:rFonts w:ascii="宋体" w:hAnsi="宋体" w:hint="eastAsia"/>
          <w:sz w:val="24"/>
        </w:rPr>
        <w:t>法律</w:t>
      </w:r>
      <w:r w:rsidRPr="002D5920">
        <w:rPr>
          <w:rFonts w:ascii="宋体" w:hAnsi="宋体"/>
          <w:sz w:val="24"/>
        </w:rPr>
        <w:t>法规及相应协议规定</w:t>
      </w:r>
      <w:r w:rsidRPr="002D5920">
        <w:rPr>
          <w:rFonts w:ascii="宋体" w:hAnsi="宋体" w:hint="eastAsia"/>
          <w:sz w:val="24"/>
        </w:rPr>
        <w:t>，</w:t>
      </w:r>
      <w:r w:rsidRPr="002D5920">
        <w:rPr>
          <w:rFonts w:ascii="宋体" w:hAnsi="宋体"/>
          <w:sz w:val="24"/>
        </w:rPr>
        <w:t>按费用实际支出金额列入当期费用</w:t>
      </w:r>
      <w:r w:rsidRPr="002D5920">
        <w:rPr>
          <w:rFonts w:ascii="宋体" w:hAnsi="宋体" w:hint="eastAsia"/>
          <w:sz w:val="24"/>
        </w:rPr>
        <w:t>，</w:t>
      </w:r>
      <w:r w:rsidRPr="002D5920">
        <w:rPr>
          <w:rFonts w:ascii="宋体" w:hAnsi="宋体"/>
          <w:sz w:val="24"/>
        </w:rPr>
        <w:t>由基金托管人从基金财产中支付。</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三、不列入基金费用的项目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下列费用不列入基金费用：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1、基金管理人和基金托管人因未履行或未完全履行义务导致的费用支出或基金财产的损失；</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2、基金管理人和基金托管人处理与基金运作无关的事项发生的费用；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3、《基金合同》生效前的相关费用，包括但不限于验资费、会计师和律师费、信息披露费用等费用；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4、其他根据相关法律法规及中国证监会的有关规定不得列入基金费用的项目。</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四</w:t>
      </w:r>
      <w:r w:rsidRPr="002D5920">
        <w:rPr>
          <w:rFonts w:ascii="宋体" w:hAnsi="宋体"/>
          <w:b/>
          <w:sz w:val="24"/>
        </w:rPr>
        <w:t>、费</w:t>
      </w:r>
      <w:r w:rsidRPr="002D5920">
        <w:rPr>
          <w:rFonts w:ascii="宋体" w:hAnsi="宋体" w:hint="eastAsia"/>
          <w:b/>
          <w:sz w:val="24"/>
        </w:rPr>
        <w:t>用</w:t>
      </w:r>
      <w:r w:rsidRPr="002D5920">
        <w:rPr>
          <w:rFonts w:ascii="宋体" w:hAnsi="宋体"/>
          <w:b/>
          <w:sz w:val="24"/>
        </w:rPr>
        <w:t>调整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基金管理人和基金托管人协商一致后，可根据基金发展情况调整基金管理费率、基金托管费率等相关费率。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调高基金管理费率、基金托管费率、基金销售服务费率等费率，须召开基金份额持有人大会审议；调低基金管理费率、基金托管费率等费率，无须召开基金份额持有人大会。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基金管理人必须最迟于新的费率实施日前依照《信息披露办法》的有关规定在指定媒体上公告。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sz w:val="24"/>
        </w:rPr>
      </w:pPr>
      <w:r w:rsidRPr="002D5920">
        <w:rPr>
          <w:rFonts w:ascii="宋体" w:hAnsi="宋体" w:hint="eastAsia"/>
          <w:b/>
          <w:sz w:val="24"/>
        </w:rPr>
        <w:t>五、基金税收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本基金运作过程中涉及的各纳税主体，其纳税义务按国家税收法律、法规执行。</w:t>
      </w:r>
    </w:p>
    <w:p w:rsidR="00DF0F0A" w:rsidRPr="002D5920" w:rsidRDefault="0012401E">
      <w:pPr>
        <w:pStyle w:val="1"/>
        <w:spacing w:before="0" w:after="0" w:line="360" w:lineRule="auto"/>
        <w:rPr>
          <w:rFonts w:ascii="宋体" w:hAnsi="宋体" w:cs="Arial"/>
          <w:sz w:val="30"/>
          <w:szCs w:val="30"/>
        </w:rPr>
      </w:pPr>
      <w:bookmarkStart w:id="231" w:name="_Toc93226149"/>
      <w:bookmarkStart w:id="232" w:name="_Toc92662707"/>
      <w:bookmarkStart w:id="233" w:name="_Toc139991746"/>
      <w:bookmarkStart w:id="234" w:name="_Toc128310499"/>
      <w:r w:rsidRPr="002D5920">
        <w:rPr>
          <w:rFonts w:ascii="宋体" w:hAnsi="宋体" w:cs="Arial"/>
          <w:sz w:val="30"/>
          <w:szCs w:val="30"/>
        </w:rPr>
        <w:br w:type="page"/>
      </w:r>
      <w:bookmarkStart w:id="235" w:name="_Toc347912493"/>
      <w:bookmarkStart w:id="236" w:name="_Toc347912120"/>
      <w:r w:rsidRPr="002D5920">
        <w:rPr>
          <w:rFonts w:ascii="宋体" w:hAnsi="宋体" w:cs="Arial" w:hint="eastAsia"/>
          <w:sz w:val="30"/>
          <w:szCs w:val="30"/>
        </w:rPr>
        <w:lastRenderedPageBreak/>
        <w:t>第十五部分  基金</w:t>
      </w:r>
      <w:bookmarkEnd w:id="231"/>
      <w:bookmarkEnd w:id="232"/>
      <w:r w:rsidRPr="002D5920">
        <w:rPr>
          <w:rFonts w:ascii="宋体" w:hAnsi="宋体" w:cs="Arial" w:hint="eastAsia"/>
          <w:sz w:val="30"/>
          <w:szCs w:val="30"/>
        </w:rPr>
        <w:t>的收益与分配</w:t>
      </w:r>
      <w:bookmarkEnd w:id="233"/>
      <w:bookmarkEnd w:id="234"/>
      <w:bookmarkEnd w:id="235"/>
      <w:bookmarkEnd w:id="236"/>
    </w:p>
    <w:p w:rsidR="00DF0F0A" w:rsidRPr="002D5920" w:rsidRDefault="00DF0F0A"/>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一、基金利润的构成</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二、基金可供分配利润</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基金可供分配利润指截至收益分配基准日基金未分配利润与未分配利润中已实现收益的孰低数。</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三、基金收益分配原则</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1、在符合有关基金分红条件的前提下，本基金每年收益分配次数最多为12次，每次收益分配比例不得低于该次可供分配利润的10%，若《基金合同》生效不满3个月可不进行收益分配；</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2、本基金收益分配方式分两种：现金分红与红利再投资，投资者可选择现金红利或将现金红利自动转为</w:t>
      </w:r>
      <w:r w:rsidRPr="002D5920">
        <w:rPr>
          <w:rFonts w:hint="eastAsia"/>
          <w:bCs/>
          <w:sz w:val="24"/>
        </w:rPr>
        <w:t>同一类别的</w:t>
      </w:r>
      <w:r w:rsidRPr="002D5920">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3、基金收益分配后基金份额净值不能低于面值；即基金收益分配基准日的基金份额净值减去每单位基金份额收益分配金额后不能低于面值；</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4、</w:t>
      </w:r>
      <w:r w:rsidRPr="002D5920">
        <w:rPr>
          <w:rFonts w:hint="eastAsia"/>
          <w:bCs/>
          <w:sz w:val="24"/>
        </w:rPr>
        <w:t>由于本基金</w:t>
      </w:r>
      <w:r w:rsidRPr="002D5920">
        <w:rPr>
          <w:rFonts w:hint="eastAsia"/>
          <w:bCs/>
          <w:sz w:val="24"/>
        </w:rPr>
        <w:t>C</w:t>
      </w:r>
      <w:r w:rsidRPr="002D5920">
        <w:rPr>
          <w:rFonts w:hint="eastAsia"/>
          <w:bCs/>
          <w:sz w:val="24"/>
        </w:rPr>
        <w:t>类基金份额收取销售服务费，而</w:t>
      </w:r>
      <w:r w:rsidRPr="002D5920">
        <w:rPr>
          <w:rFonts w:hint="eastAsia"/>
          <w:bCs/>
          <w:sz w:val="24"/>
        </w:rPr>
        <w:t>A</w:t>
      </w:r>
      <w:r w:rsidRPr="002D5920">
        <w:rPr>
          <w:rFonts w:hint="eastAsia"/>
          <w:bCs/>
          <w:sz w:val="24"/>
        </w:rPr>
        <w:t>类基金份额不收取销售服务费，各基金份额类别对应的可供分配利润将有所不同，本基金同一类别</w:t>
      </w:r>
      <w:r w:rsidRPr="002D5920">
        <w:rPr>
          <w:rFonts w:ascii="宋体" w:hAnsi="宋体" w:hint="eastAsia"/>
          <w:sz w:val="24"/>
        </w:rPr>
        <w:t>每一基金份额享有同等分配权；</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5、法律法规或监管机关另有规定的，从其规定。</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四、收益分配方案</w:t>
      </w:r>
    </w:p>
    <w:p w:rsidR="00DF0F0A" w:rsidRPr="002D5920" w:rsidRDefault="0012401E">
      <w:pPr>
        <w:spacing w:line="360" w:lineRule="auto"/>
        <w:ind w:firstLineChars="225" w:firstLine="540"/>
        <w:rPr>
          <w:rFonts w:ascii="宋体" w:hAnsi="宋体"/>
          <w:sz w:val="24"/>
        </w:rPr>
      </w:pPr>
      <w:r w:rsidRPr="002D5920">
        <w:rPr>
          <w:rFonts w:ascii="宋体" w:hAnsi="宋体"/>
          <w:sz w:val="24"/>
        </w:rPr>
        <w:t>基金收益分配方案中应载明</w:t>
      </w:r>
      <w:r w:rsidRPr="002D5920">
        <w:rPr>
          <w:rFonts w:ascii="宋体" w:hAnsi="宋体" w:hint="eastAsia"/>
          <w:sz w:val="24"/>
        </w:rPr>
        <w:t>截止收益分配基准日的可供分配利润</w:t>
      </w:r>
      <w:r w:rsidRPr="002D5920">
        <w:rPr>
          <w:rFonts w:ascii="宋体" w:hAnsi="宋体"/>
          <w:sz w:val="24"/>
        </w:rPr>
        <w:t>、基金收益分配对象、分配时间、分配数额及比例、分配方式等内容。</w:t>
      </w:r>
    </w:p>
    <w:p w:rsidR="00DF0F0A" w:rsidRPr="002D5920" w:rsidRDefault="00DF0F0A">
      <w:pPr>
        <w:spacing w:line="360" w:lineRule="auto"/>
        <w:ind w:firstLineChars="225" w:firstLine="540"/>
        <w:rPr>
          <w:rFonts w:ascii="宋体" w:hAnsi="宋体"/>
          <w:sz w:val="24"/>
        </w:rPr>
      </w:pP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五、收益分配方案的确定、公告与实施</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lastRenderedPageBreak/>
        <w:t>本基金收益分配方案由基金管理人拟定，并由基金托管人复核，在2日内在指定媒体公告并报中国证监会备案。</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基金红利发放日距离收益分配基准日（即可供分配利润计算截止日）的时间不得超过15个工作日。</w:t>
      </w:r>
    </w:p>
    <w:p w:rsidR="00DF0F0A" w:rsidRPr="002D5920" w:rsidRDefault="0012401E">
      <w:pPr>
        <w:spacing w:line="360" w:lineRule="auto"/>
        <w:ind w:firstLineChars="225" w:firstLine="542"/>
        <w:rPr>
          <w:rFonts w:ascii="宋体" w:hAnsi="宋体"/>
          <w:b/>
          <w:sz w:val="24"/>
        </w:rPr>
      </w:pPr>
      <w:r w:rsidRPr="002D5920">
        <w:rPr>
          <w:rFonts w:ascii="宋体" w:hAnsi="宋体" w:hint="eastAsia"/>
          <w:b/>
          <w:sz w:val="24"/>
        </w:rPr>
        <w:t>六、基金收益分配中发生的费用</w:t>
      </w:r>
    </w:p>
    <w:p w:rsidR="00DF0F0A" w:rsidRPr="002D5920" w:rsidRDefault="0012401E">
      <w:pPr>
        <w:spacing w:line="360" w:lineRule="auto"/>
        <w:ind w:firstLineChars="225" w:firstLine="540"/>
        <w:rPr>
          <w:rFonts w:ascii="宋体" w:hAnsi="宋体"/>
          <w:sz w:val="24"/>
        </w:rPr>
      </w:pPr>
      <w:r w:rsidRPr="002D5920">
        <w:rPr>
          <w:rFonts w:ascii="宋体" w:hAnsi="宋体" w:hint="eastAsia"/>
          <w:sz w:val="24"/>
        </w:rPr>
        <w:t>基金收益分配时所发生的银行转账或其他手续费用由投资者自行承担。当投资者的现金红利小于一定金额，不足于支付银行转账或其他手续费用时，注册登记机构可将基金份额持有人的现金红利自动转为</w:t>
      </w:r>
      <w:r w:rsidRPr="002D5920">
        <w:rPr>
          <w:rFonts w:hint="eastAsia"/>
          <w:bCs/>
          <w:sz w:val="24"/>
        </w:rPr>
        <w:t>同一类别的</w:t>
      </w:r>
      <w:r w:rsidRPr="002D5920">
        <w:rPr>
          <w:rFonts w:ascii="宋体" w:hAnsi="宋体" w:hint="eastAsia"/>
          <w:sz w:val="24"/>
        </w:rPr>
        <w:t>基金份额。</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37" w:name="_Toc92662708"/>
      <w:bookmarkStart w:id="238" w:name="_Toc93226150"/>
      <w:bookmarkStart w:id="239" w:name="_Toc128310500"/>
      <w:bookmarkStart w:id="240" w:name="_Toc139991747"/>
      <w:bookmarkStart w:id="241" w:name="_Toc347912121"/>
      <w:bookmarkStart w:id="242" w:name="_Toc347912494"/>
      <w:r w:rsidRPr="002D5920">
        <w:rPr>
          <w:rFonts w:ascii="宋体" w:hAnsi="宋体" w:cs="Arial" w:hint="eastAsia"/>
          <w:sz w:val="30"/>
          <w:szCs w:val="30"/>
        </w:rPr>
        <w:lastRenderedPageBreak/>
        <w:t>第十六部分  基金</w:t>
      </w:r>
      <w:bookmarkEnd w:id="237"/>
      <w:bookmarkEnd w:id="238"/>
      <w:r w:rsidRPr="002D5920">
        <w:rPr>
          <w:rFonts w:ascii="宋体" w:hAnsi="宋体" w:cs="Arial" w:hint="eastAsia"/>
          <w:sz w:val="30"/>
          <w:szCs w:val="30"/>
        </w:rPr>
        <w:t>的会计与审计</w:t>
      </w:r>
      <w:bookmarkEnd w:id="239"/>
      <w:bookmarkEnd w:id="240"/>
      <w:bookmarkEnd w:id="241"/>
      <w:bookmarkEnd w:id="242"/>
    </w:p>
    <w:p w:rsidR="00DF0F0A" w:rsidRPr="002D5920" w:rsidRDefault="00DF0F0A">
      <w:pPr>
        <w:spacing w:line="360" w:lineRule="auto"/>
        <w:ind w:firstLineChars="200" w:firstLine="482"/>
        <w:rPr>
          <w:rFonts w:ascii="宋体" w:hAnsi="宋体"/>
          <w:b/>
          <w:bCs/>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一、基金会计政策</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、基金管理人为本基金的基金会计责任方；</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、基金的会计年度为公历年度的</w:t>
      </w:r>
      <w:r w:rsidRPr="002D5920">
        <w:rPr>
          <w:rFonts w:ascii="宋体" w:hAnsi="宋体"/>
          <w:sz w:val="24"/>
        </w:rPr>
        <w:t>1</w:t>
      </w:r>
      <w:r w:rsidRPr="002D5920">
        <w:rPr>
          <w:rFonts w:ascii="宋体" w:hAnsi="宋体" w:hint="eastAsia"/>
          <w:sz w:val="24"/>
        </w:rPr>
        <w:t>月</w:t>
      </w:r>
      <w:r w:rsidRPr="002D5920">
        <w:rPr>
          <w:rFonts w:ascii="宋体" w:hAnsi="宋体"/>
          <w:sz w:val="24"/>
        </w:rPr>
        <w:t>1</w:t>
      </w:r>
      <w:r w:rsidRPr="002D5920">
        <w:rPr>
          <w:rFonts w:ascii="宋体" w:hAnsi="宋体" w:hint="eastAsia"/>
          <w:sz w:val="24"/>
        </w:rPr>
        <w:t>日至</w:t>
      </w:r>
      <w:r w:rsidRPr="002D5920">
        <w:rPr>
          <w:rFonts w:ascii="宋体" w:hAnsi="宋体"/>
          <w:sz w:val="24"/>
        </w:rPr>
        <w:t>12</w:t>
      </w:r>
      <w:r w:rsidRPr="002D5920">
        <w:rPr>
          <w:rFonts w:ascii="宋体" w:hAnsi="宋体" w:hint="eastAsia"/>
          <w:sz w:val="24"/>
        </w:rPr>
        <w:t>月</w:t>
      </w:r>
      <w:r w:rsidRPr="002D5920">
        <w:rPr>
          <w:rFonts w:ascii="宋体" w:hAnsi="宋体"/>
          <w:sz w:val="24"/>
        </w:rPr>
        <w:t>31</w:t>
      </w:r>
      <w:r w:rsidRPr="002D5920">
        <w:rPr>
          <w:rFonts w:ascii="宋体" w:hAnsi="宋体" w:hint="eastAsia"/>
          <w:sz w:val="24"/>
        </w:rPr>
        <w:t xml:space="preserve">日； </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、基金核算以人民币为记账本位币，以人民币元为记账单位；</w:t>
      </w:r>
    </w:p>
    <w:p w:rsidR="00DF0F0A" w:rsidRPr="002D5920" w:rsidRDefault="0012401E">
      <w:pPr>
        <w:spacing w:line="360" w:lineRule="auto"/>
        <w:ind w:firstLineChars="200" w:firstLine="480"/>
        <w:rPr>
          <w:rFonts w:ascii="宋体" w:hAnsi="宋体"/>
          <w:sz w:val="24"/>
        </w:rPr>
      </w:pPr>
      <w:r w:rsidRPr="002D5920">
        <w:rPr>
          <w:rFonts w:ascii="宋体" w:hAnsi="宋体"/>
          <w:sz w:val="24"/>
        </w:rPr>
        <w:t>4</w:t>
      </w:r>
      <w:r w:rsidRPr="002D5920">
        <w:rPr>
          <w:rFonts w:ascii="宋体" w:hAnsi="宋体" w:hint="eastAsia"/>
          <w:sz w:val="24"/>
        </w:rPr>
        <w:t>、会计制度执行国家有关会计制度；</w:t>
      </w:r>
    </w:p>
    <w:p w:rsidR="00DF0F0A" w:rsidRPr="002D5920" w:rsidRDefault="0012401E">
      <w:pPr>
        <w:spacing w:line="360" w:lineRule="auto"/>
        <w:ind w:firstLineChars="200" w:firstLine="480"/>
        <w:rPr>
          <w:rFonts w:ascii="宋体" w:hAnsi="宋体"/>
          <w:sz w:val="24"/>
        </w:rPr>
      </w:pPr>
      <w:r w:rsidRPr="002D5920">
        <w:rPr>
          <w:rFonts w:ascii="宋体" w:hAnsi="宋体"/>
          <w:sz w:val="24"/>
        </w:rPr>
        <w:t>5</w:t>
      </w:r>
      <w:r w:rsidRPr="002D5920">
        <w:rPr>
          <w:rFonts w:ascii="宋体" w:hAnsi="宋体" w:hint="eastAsia"/>
          <w:sz w:val="24"/>
        </w:rPr>
        <w:t>、本基金独立建账、独立核算；</w:t>
      </w:r>
    </w:p>
    <w:p w:rsidR="00DF0F0A" w:rsidRPr="002D5920" w:rsidRDefault="0012401E">
      <w:pPr>
        <w:spacing w:line="360" w:lineRule="auto"/>
        <w:ind w:firstLineChars="200" w:firstLine="480"/>
        <w:rPr>
          <w:rFonts w:ascii="宋体" w:hAnsi="宋体"/>
          <w:sz w:val="24"/>
        </w:rPr>
      </w:pPr>
      <w:r w:rsidRPr="002D5920">
        <w:rPr>
          <w:rFonts w:ascii="宋体" w:hAnsi="宋体"/>
          <w:sz w:val="24"/>
        </w:rPr>
        <w:t>6</w:t>
      </w:r>
      <w:r w:rsidRPr="002D5920">
        <w:rPr>
          <w:rFonts w:ascii="宋体" w:hAnsi="宋体" w:hint="eastAsia"/>
          <w:sz w:val="24"/>
        </w:rPr>
        <w:t>、基金管理人及基金托管人各自保留完整的会计账目、凭证并进行日常的会计核算，按照有关规定编制基金会计报表；</w:t>
      </w:r>
    </w:p>
    <w:p w:rsidR="00DF0F0A" w:rsidRPr="002D5920" w:rsidRDefault="0012401E">
      <w:pPr>
        <w:spacing w:line="360" w:lineRule="auto"/>
        <w:ind w:firstLineChars="200" w:firstLine="480"/>
        <w:rPr>
          <w:rFonts w:ascii="宋体" w:hAnsi="宋体"/>
          <w:sz w:val="24"/>
        </w:rPr>
      </w:pPr>
      <w:r w:rsidRPr="002D5920">
        <w:rPr>
          <w:rFonts w:ascii="宋体" w:hAnsi="宋体"/>
          <w:sz w:val="24"/>
        </w:rPr>
        <w:t>7</w:t>
      </w:r>
      <w:r w:rsidRPr="002D5920">
        <w:rPr>
          <w:rFonts w:ascii="宋体" w:hAnsi="宋体" w:hint="eastAsia"/>
          <w:sz w:val="24"/>
        </w:rPr>
        <w:t>、基金托管人每月与基金管理人就基金的会计核算、报表编制等进行核对并以书面方式确认。</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二、基金的年度审计</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、基金管理人聘请与基金管理人、基金托管人相互独立的具有证券从业资格的会计师事务所及其注册会计师对本基金的年度财务报表进行审计。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2、基金管理人认为有充足理由更换会计师事务所，须通报基金托管人。更换会计师事务所需在2日内在指定媒体公告并报中国证监会备案。</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43" w:name="_Toc92662709"/>
      <w:bookmarkStart w:id="244" w:name="_Toc93226151"/>
      <w:bookmarkStart w:id="245" w:name="_Toc128310501"/>
      <w:bookmarkStart w:id="246" w:name="_Toc347912495"/>
      <w:bookmarkStart w:id="247" w:name="_Toc139991748"/>
      <w:bookmarkStart w:id="248" w:name="_Toc347912122"/>
      <w:r w:rsidRPr="002D5920">
        <w:rPr>
          <w:rFonts w:ascii="宋体" w:hAnsi="宋体" w:cs="Arial" w:hint="eastAsia"/>
          <w:sz w:val="30"/>
          <w:szCs w:val="30"/>
        </w:rPr>
        <w:lastRenderedPageBreak/>
        <w:t>第十七部分  基金</w:t>
      </w:r>
      <w:bookmarkEnd w:id="243"/>
      <w:bookmarkEnd w:id="244"/>
      <w:r w:rsidRPr="002D5920">
        <w:rPr>
          <w:rFonts w:ascii="宋体" w:hAnsi="宋体" w:cs="Arial" w:hint="eastAsia"/>
          <w:sz w:val="30"/>
          <w:szCs w:val="30"/>
        </w:rPr>
        <w:t>的信息披露</w:t>
      </w:r>
      <w:bookmarkEnd w:id="245"/>
      <w:bookmarkEnd w:id="246"/>
      <w:bookmarkEnd w:id="247"/>
      <w:bookmarkEnd w:id="248"/>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一、本基金的信息披露应符合《基金法》、《运作办法》、《信息披露办法》、《基金合同》及其他有关规定。</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二、信息披露义务人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本基金信息披露义务人按照法律法规和中国证监会的规定披露基金信息，并保证所披露信息的真实性、准确性和完整性。</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三、本基金信息披露义务人承诺公开披露的基金信息，不得有下列行为：</w:t>
      </w:r>
    </w:p>
    <w:p w:rsidR="00DF0F0A" w:rsidRPr="002D5920" w:rsidRDefault="0012401E">
      <w:pPr>
        <w:spacing w:line="360" w:lineRule="auto"/>
        <w:ind w:firstLineChars="200" w:firstLine="480"/>
        <w:rPr>
          <w:rFonts w:ascii="宋体" w:hAnsi="宋体"/>
          <w:sz w:val="24"/>
        </w:rPr>
      </w:pPr>
      <w:r w:rsidRPr="002D5920">
        <w:rPr>
          <w:rFonts w:ascii="宋体" w:hAnsi="宋体"/>
          <w:sz w:val="24"/>
        </w:rPr>
        <w:t>1</w:t>
      </w:r>
      <w:r w:rsidRPr="002D5920">
        <w:rPr>
          <w:rFonts w:ascii="宋体" w:hAnsi="宋体" w:hint="eastAsia"/>
          <w:sz w:val="24"/>
        </w:rPr>
        <w:t>、虚假记载、误导性陈述或者重大遗漏；</w:t>
      </w:r>
    </w:p>
    <w:p w:rsidR="00DF0F0A" w:rsidRPr="002D5920" w:rsidRDefault="0012401E">
      <w:pPr>
        <w:spacing w:line="360" w:lineRule="auto"/>
        <w:ind w:firstLineChars="200" w:firstLine="480"/>
        <w:rPr>
          <w:rFonts w:ascii="宋体" w:hAnsi="宋体"/>
          <w:sz w:val="24"/>
        </w:rPr>
      </w:pPr>
      <w:r w:rsidRPr="002D5920">
        <w:rPr>
          <w:rFonts w:ascii="宋体" w:hAnsi="宋体"/>
          <w:sz w:val="24"/>
        </w:rPr>
        <w:t>2</w:t>
      </w:r>
      <w:r w:rsidRPr="002D5920">
        <w:rPr>
          <w:rFonts w:ascii="宋体" w:hAnsi="宋体" w:hint="eastAsia"/>
          <w:sz w:val="24"/>
        </w:rPr>
        <w:t>、对证券投资业绩进行预测；</w:t>
      </w:r>
    </w:p>
    <w:p w:rsidR="00DF0F0A" w:rsidRPr="002D5920" w:rsidRDefault="0012401E">
      <w:pPr>
        <w:spacing w:line="360" w:lineRule="auto"/>
        <w:ind w:firstLineChars="200" w:firstLine="480"/>
        <w:rPr>
          <w:rFonts w:ascii="宋体" w:hAnsi="宋体"/>
          <w:sz w:val="24"/>
        </w:rPr>
      </w:pPr>
      <w:r w:rsidRPr="002D5920">
        <w:rPr>
          <w:rFonts w:ascii="宋体" w:hAnsi="宋体"/>
          <w:sz w:val="24"/>
        </w:rPr>
        <w:t>3</w:t>
      </w:r>
      <w:r w:rsidRPr="002D5920">
        <w:rPr>
          <w:rFonts w:ascii="宋体" w:hAnsi="宋体" w:hint="eastAsia"/>
          <w:sz w:val="24"/>
        </w:rPr>
        <w:t>、违规承诺收益或者承担损失；</w:t>
      </w:r>
    </w:p>
    <w:p w:rsidR="00DF0F0A" w:rsidRPr="002D5920" w:rsidRDefault="0012401E">
      <w:pPr>
        <w:spacing w:line="360" w:lineRule="auto"/>
        <w:ind w:firstLineChars="200" w:firstLine="480"/>
        <w:rPr>
          <w:rFonts w:ascii="宋体" w:hAnsi="宋体"/>
          <w:sz w:val="24"/>
        </w:rPr>
      </w:pPr>
      <w:r w:rsidRPr="002D5920">
        <w:rPr>
          <w:rFonts w:ascii="宋体" w:hAnsi="宋体"/>
          <w:sz w:val="24"/>
        </w:rPr>
        <w:t>4</w:t>
      </w:r>
      <w:r w:rsidRPr="002D5920">
        <w:rPr>
          <w:rFonts w:ascii="宋体" w:hAnsi="宋体" w:hint="eastAsia"/>
          <w:sz w:val="24"/>
        </w:rPr>
        <w:t>、诋毁其他基金管理人、基金托管人或者基金销售机构；</w:t>
      </w:r>
    </w:p>
    <w:p w:rsidR="00DF0F0A" w:rsidRPr="002D5920" w:rsidRDefault="0012401E">
      <w:pPr>
        <w:spacing w:line="360" w:lineRule="auto"/>
        <w:ind w:firstLineChars="200" w:firstLine="480"/>
        <w:rPr>
          <w:rFonts w:ascii="宋体" w:hAnsi="宋体"/>
          <w:sz w:val="24"/>
        </w:rPr>
      </w:pPr>
      <w:r w:rsidRPr="002D5920">
        <w:rPr>
          <w:rFonts w:ascii="宋体" w:hAnsi="宋体"/>
          <w:sz w:val="24"/>
        </w:rPr>
        <w:t>5</w:t>
      </w:r>
      <w:r w:rsidRPr="002D5920">
        <w:rPr>
          <w:rFonts w:ascii="宋体" w:hAnsi="宋体" w:hint="eastAsia"/>
          <w:sz w:val="24"/>
        </w:rPr>
        <w:t>、登载任何自然人、法人或者其他组织的祝贺性、恭维性或推荐性的文字；</w:t>
      </w:r>
    </w:p>
    <w:p w:rsidR="00DF0F0A" w:rsidRPr="002D5920" w:rsidRDefault="0012401E">
      <w:pPr>
        <w:spacing w:line="360" w:lineRule="auto"/>
        <w:ind w:firstLineChars="200" w:firstLine="480"/>
        <w:rPr>
          <w:rFonts w:ascii="宋体" w:hAnsi="宋体"/>
          <w:sz w:val="24"/>
        </w:rPr>
      </w:pPr>
      <w:r w:rsidRPr="002D5920">
        <w:rPr>
          <w:rFonts w:ascii="宋体" w:hAnsi="宋体"/>
          <w:sz w:val="24"/>
        </w:rPr>
        <w:t>6</w:t>
      </w:r>
      <w:r w:rsidRPr="002D5920">
        <w:rPr>
          <w:rFonts w:ascii="宋体" w:hAnsi="宋体" w:hint="eastAsia"/>
          <w:sz w:val="24"/>
        </w:rPr>
        <w:t>、中国证监会禁止的其他行为。</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四、本基金公开披露的信息应采用中文文本。如同时采用外文文本的，基金信息披露义务人应保证两种文本的内容一致。两种文本发生歧义的，以中文文本为准。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本基金公开披露的信息采用阿拉伯数字；除特别说明外，货币单位为人民币元。</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lastRenderedPageBreak/>
        <w:t>五、公开披露的基金信息</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公开披露的基金信息包括：</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（一）招募说明书、《基金合同》、托管协议</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基金募集申请经中国证监会核准后，基金管理人在基金份额发售的</w:t>
      </w:r>
      <w:r w:rsidRPr="002D5920">
        <w:rPr>
          <w:rFonts w:ascii="宋体" w:hAnsi="宋体"/>
          <w:sz w:val="24"/>
        </w:rPr>
        <w:t>3</w:t>
      </w:r>
      <w:r w:rsidRPr="002D5920">
        <w:rPr>
          <w:rFonts w:ascii="宋体" w:hAnsi="宋体" w:hint="eastAsia"/>
          <w:sz w:val="24"/>
        </w:rPr>
        <w:t>日前，将招募说明书、《基金合同》摘要登载在指定报刊和网站上；基金管理人、基金托管人应当将《基金合同》、托管协议登载在网站上。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1、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w:t>
      </w:r>
      <w:r w:rsidRPr="002D5920">
        <w:rPr>
          <w:rFonts w:ascii="宋体" w:hAnsi="宋体"/>
          <w:sz w:val="24"/>
        </w:rPr>
        <w:t>45</w:t>
      </w:r>
      <w:r w:rsidRPr="002D5920">
        <w:rPr>
          <w:rFonts w:ascii="宋体" w:hAnsi="宋体" w:hint="eastAsia"/>
          <w:sz w:val="24"/>
        </w:rPr>
        <w:t>日内，更新招募说明书并登载在网站上，将更新后的招募说明书摘要登载在指定报刊上；基金管理人在公告的</w:t>
      </w:r>
      <w:r w:rsidRPr="002D5920">
        <w:rPr>
          <w:rFonts w:ascii="宋体" w:hAnsi="宋体"/>
          <w:sz w:val="24"/>
        </w:rPr>
        <w:t>15</w:t>
      </w:r>
      <w:r w:rsidRPr="002D5920">
        <w:rPr>
          <w:rFonts w:ascii="宋体" w:hAnsi="宋体" w:hint="eastAsia"/>
          <w:sz w:val="24"/>
        </w:rPr>
        <w:t>日前向主要办公场所所在地的中国证监会派出机构报送更新的招募说明书，并就有关更新内容提供书面说明。</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2、《基金合同》是界定《基金合同》当事人的各项权利、义务关系，明确基金份额持有人大会召开的规则及具体程序，说明基金产品的特性等涉及基金投资者重大利益的事项的法律文件。</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3、基金托管协议是界定基金托管人和基金管理人在基金财产保管及基金运作监督等活动中的权利、义务关系的法律文件。</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基金募集申请经中国证监会核准后，基金管理人在基金份额发售的3日前，将基金招募说明书、《基金合同》摘要登载在指定媒体上；基金管理人、基金托管人应当将《基金合同》、基金托管协议登载在网站上。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（二）发售公告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基金管理人应当就基金份额发售的具体事宜编制发售公告，并在披露招募说明书的当日登载于指定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（三）《基金合同》生效公告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基金管理人应当在《基金合同》生效的次日在指定</w:t>
      </w:r>
      <w:r w:rsidRPr="002D5920">
        <w:rPr>
          <w:rFonts w:hint="eastAsia"/>
          <w:bCs/>
          <w:sz w:val="24"/>
        </w:rPr>
        <w:t>报刊和网站</w:t>
      </w:r>
      <w:r w:rsidRPr="002D5920">
        <w:rPr>
          <w:rFonts w:ascii="宋体" w:hAnsi="宋体" w:hint="eastAsia"/>
          <w:sz w:val="24"/>
        </w:rPr>
        <w:t>上登载《基金合同》生效公告。</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（四）基金资产净值、基金份额净值</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《基金合同》生效后，在开始办理基金份额申购或者赎回前，基金管理人应当至少每周公告一次基金资产净值和</w:t>
      </w:r>
      <w:r w:rsidRPr="002D5920">
        <w:rPr>
          <w:rFonts w:hint="eastAsia"/>
          <w:bCs/>
          <w:sz w:val="24"/>
        </w:rPr>
        <w:t>各类</w:t>
      </w:r>
      <w:r w:rsidRPr="002D5920">
        <w:rPr>
          <w:rFonts w:ascii="宋体" w:hAnsi="宋体" w:hint="eastAsia"/>
          <w:sz w:val="24"/>
        </w:rPr>
        <w:t>基金份额净值。</w:t>
      </w:r>
    </w:p>
    <w:p w:rsidR="00DF0F0A" w:rsidRPr="002D5920" w:rsidRDefault="0012401E">
      <w:pPr>
        <w:spacing w:line="324" w:lineRule="auto"/>
        <w:ind w:firstLineChars="200" w:firstLine="480"/>
        <w:rPr>
          <w:rFonts w:ascii="宋体" w:hAnsi="宋体"/>
          <w:sz w:val="24"/>
        </w:rPr>
      </w:pPr>
      <w:r w:rsidRPr="002D5920">
        <w:rPr>
          <w:rFonts w:ascii="宋体" w:hAnsi="宋体" w:hint="eastAsia"/>
          <w:sz w:val="24"/>
        </w:rPr>
        <w:t>在开始办理基金份额申购或者赎回后，基金管理人应当在每个开放日的次日，通过网站、基金份额发售网点以及其他媒介，披露开放日的</w:t>
      </w:r>
      <w:r w:rsidRPr="002D5920">
        <w:rPr>
          <w:rFonts w:hint="eastAsia"/>
          <w:bCs/>
          <w:sz w:val="24"/>
        </w:rPr>
        <w:t>各类</w:t>
      </w:r>
      <w:r w:rsidRPr="002D5920">
        <w:rPr>
          <w:rFonts w:ascii="宋体" w:hAnsi="宋体" w:hint="eastAsia"/>
          <w:sz w:val="24"/>
        </w:rPr>
        <w:t>基金份额净值和</w:t>
      </w:r>
      <w:r w:rsidRPr="002D5920">
        <w:rPr>
          <w:rFonts w:hint="eastAsia"/>
          <w:bCs/>
          <w:sz w:val="24"/>
        </w:rPr>
        <w:t>各类</w:t>
      </w:r>
      <w:r w:rsidRPr="002D5920">
        <w:rPr>
          <w:rFonts w:ascii="宋体" w:hAnsi="宋体" w:hint="eastAsia"/>
          <w:sz w:val="24"/>
        </w:rPr>
        <w:t>基金份额累计净值。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基金管理人应当公告半年度和年度最后一个市场交易日基金资产净值和</w:t>
      </w:r>
      <w:r w:rsidRPr="002D5920">
        <w:rPr>
          <w:rFonts w:hint="eastAsia"/>
          <w:bCs/>
          <w:sz w:val="24"/>
        </w:rPr>
        <w:t>各</w:t>
      </w:r>
      <w:r w:rsidRPr="002D5920">
        <w:rPr>
          <w:rFonts w:hint="eastAsia"/>
          <w:bCs/>
          <w:sz w:val="24"/>
        </w:rPr>
        <w:lastRenderedPageBreak/>
        <w:t>类</w:t>
      </w:r>
      <w:r w:rsidRPr="002D5920">
        <w:rPr>
          <w:rFonts w:ascii="宋体" w:hAnsi="宋体" w:hint="eastAsia"/>
          <w:sz w:val="24"/>
        </w:rPr>
        <w:t>基金份额净值。基金管理人应当在前款规定的市场交易日的次日，将基金资产净值、</w:t>
      </w:r>
      <w:r w:rsidRPr="002D5920">
        <w:rPr>
          <w:rFonts w:hint="eastAsia"/>
          <w:bCs/>
          <w:sz w:val="24"/>
        </w:rPr>
        <w:t>各类</w:t>
      </w:r>
      <w:r w:rsidRPr="002D5920">
        <w:rPr>
          <w:rFonts w:ascii="宋体" w:hAnsi="宋体" w:hint="eastAsia"/>
          <w:sz w:val="24"/>
        </w:rPr>
        <w:t>基金份额净值和各类基金份额累计净值登载在指定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（五）基金份额申购、赎回价格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（六）基金定期报告，包括基金年度报告、基金半年度报告和基金季度报告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基金管理人应当在每年结束之日起</w:t>
      </w:r>
      <w:r w:rsidRPr="002D5920">
        <w:rPr>
          <w:rFonts w:ascii="宋体" w:hAnsi="宋体"/>
          <w:sz w:val="24"/>
        </w:rPr>
        <w:t>90</w:t>
      </w:r>
      <w:r w:rsidRPr="002D5920">
        <w:rPr>
          <w:rFonts w:ascii="宋体" w:hAnsi="宋体" w:hint="eastAsia"/>
          <w:sz w:val="24"/>
        </w:rPr>
        <w:t>日内，编制完成基金年度报告，并将年度报告正文登载于网站上，将年度报告摘要登载在指定</w:t>
      </w:r>
      <w:r w:rsidRPr="002D5920">
        <w:rPr>
          <w:rFonts w:hint="eastAsia"/>
          <w:bCs/>
          <w:sz w:val="24"/>
        </w:rPr>
        <w:t>报刊</w:t>
      </w:r>
      <w:r w:rsidRPr="002D5920">
        <w:rPr>
          <w:rFonts w:ascii="宋体" w:hAnsi="宋体" w:hint="eastAsia"/>
          <w:sz w:val="24"/>
        </w:rPr>
        <w:t>上。基金年度报告的财务会计报告应当经过审计。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基金管理人应当在上半年结束之日起</w:t>
      </w:r>
      <w:r w:rsidRPr="002D5920">
        <w:rPr>
          <w:rFonts w:ascii="宋体" w:hAnsi="宋体"/>
          <w:sz w:val="24"/>
        </w:rPr>
        <w:t>60</w:t>
      </w:r>
      <w:r w:rsidRPr="002D5920">
        <w:rPr>
          <w:rFonts w:ascii="宋体" w:hAnsi="宋体" w:hint="eastAsia"/>
          <w:sz w:val="24"/>
        </w:rPr>
        <w:t>日内，编制完成基金半年度报告，并将半年度报告正文登载在网站上，将半年度报告摘要登载在指定</w:t>
      </w:r>
      <w:r w:rsidRPr="002D5920">
        <w:rPr>
          <w:rFonts w:hint="eastAsia"/>
          <w:bCs/>
          <w:sz w:val="24"/>
        </w:rPr>
        <w:t>报刊</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基金管理人应当在每个季度结束之日起</w:t>
      </w:r>
      <w:r w:rsidRPr="002D5920">
        <w:rPr>
          <w:rFonts w:ascii="宋体" w:hAnsi="宋体"/>
          <w:sz w:val="24"/>
        </w:rPr>
        <w:t>15</w:t>
      </w:r>
      <w:r w:rsidRPr="002D5920">
        <w:rPr>
          <w:rFonts w:ascii="宋体" w:hAnsi="宋体" w:hint="eastAsia"/>
          <w:sz w:val="24"/>
        </w:rPr>
        <w:t>个工作日内，编制完成基金季度报告，并将季度报告登载在指定</w:t>
      </w:r>
      <w:r w:rsidRPr="002D5920">
        <w:rPr>
          <w:rFonts w:hint="eastAsia"/>
          <w:bCs/>
          <w:sz w:val="24"/>
        </w:rPr>
        <w:t>报刊和网站</w:t>
      </w:r>
      <w:r w:rsidRPr="002D5920">
        <w:rPr>
          <w:rFonts w:ascii="宋体" w:hAnsi="宋体" w:hint="eastAsia"/>
          <w:sz w:val="24"/>
        </w:rPr>
        <w:t>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《基金合同》生效不足2个月的，基金管理人可以不编制当期季度报告、半年度报告或者年度报告。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基金定期报告在公开披露的第</w:t>
      </w:r>
      <w:r w:rsidRPr="002D5920">
        <w:rPr>
          <w:rFonts w:ascii="宋体" w:hAnsi="宋体"/>
          <w:sz w:val="24"/>
        </w:rPr>
        <w:t>2</w:t>
      </w:r>
      <w:r w:rsidRPr="002D5920">
        <w:rPr>
          <w:rFonts w:ascii="宋体" w:hAnsi="宋体" w:hint="eastAsia"/>
          <w:sz w:val="24"/>
        </w:rPr>
        <w:t>个工作日，分别报中国证监会和基金管理人主要办公场所所在地中国证监会派出机构备案。</w:t>
      </w:r>
      <w:r w:rsidRPr="002D5920">
        <w:rPr>
          <w:rFonts w:ascii="宋体" w:hAnsi="宋体"/>
          <w:sz w:val="24"/>
        </w:rPr>
        <w:t>报备应当采用电子文本和书面报告两种方式。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（七）临时报告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本基金发生重大事件，有关信息披露义务人应当在2日内编制临时报告书，予以公告，并在公开披露日分别报中国证监会和基金管理人主要办公场所所在地的中国证监会派出机构备案。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前款所称重大事件，是指可能对基金份额持有人权益或者基金份额的价格产生重大影响的下列事件：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1、基金份额持有人大会的召开；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2、终止《基金合同》；</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3、转换基金运作方式；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4、更换基金管理人、基金托管人；</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5、基金管理人、基金托管人的法定名称、住所发生变更；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6、基金管理人股东及其出资比例发生变更；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7、基金募集期延长；</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8、基金管理人的董事长、总经理及其他高级管理人员、基金经理和基金托管人基金托管部门负责人发生变动；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9、基金管理人的董事在一年内变更超过百分之五十；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10、基金管理人、基金托管人基金托管部门的主要业务人员在一年内变动超过百分之三十；</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11、涉及基金管理人、基金财产、基金托管业务的诉讼；</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12、基金管理人、基金托管人受到监管部门的调查；</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13、基金管理人及其董事、总经理及其他高级管理人员、基金经理受到严重行政处罚，基金托管人及其基金托管部门负责人受到严重行政处罚；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14、重大关联交易事项；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15、基金收益分配事项；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16、管理费、托管费、</w:t>
      </w:r>
      <w:r w:rsidRPr="002D5920">
        <w:rPr>
          <w:rFonts w:hint="eastAsia"/>
          <w:bCs/>
          <w:sz w:val="24"/>
        </w:rPr>
        <w:t>销售服务费</w:t>
      </w:r>
      <w:r w:rsidRPr="002D5920">
        <w:rPr>
          <w:rFonts w:ascii="宋体" w:hAnsi="宋体" w:hint="eastAsia"/>
          <w:sz w:val="24"/>
        </w:rPr>
        <w:t>等费用计提标准、计提方式和费率发生变更；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17、基金份额净值计价错误达</w:t>
      </w:r>
      <w:r w:rsidRPr="002D5920">
        <w:rPr>
          <w:rFonts w:hint="eastAsia"/>
          <w:bCs/>
          <w:sz w:val="24"/>
        </w:rPr>
        <w:t>该类</w:t>
      </w:r>
      <w:r w:rsidRPr="002D5920">
        <w:rPr>
          <w:rFonts w:ascii="宋体" w:hAnsi="宋体" w:hint="eastAsia"/>
          <w:sz w:val="24"/>
        </w:rPr>
        <w:t>基金份额净值百分之零点五；</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18、基金改聘会计师事务所；</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19、变更基金销售机构；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20、更换注册登记机构；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21、本基金开始办理申购、赎回；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22、本基金申购、赎回费率及其收费方式发生变更；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23、本基金发生巨额赎回并延期支付；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24、本基金连续发生巨额赎回并暂停接受赎回申请；</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25、本基金暂停接受申购、赎回申请后重新接受申购、赎回；</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26、</w:t>
      </w:r>
      <w:r w:rsidRPr="002D5920">
        <w:rPr>
          <w:rFonts w:hint="eastAsia"/>
          <w:bCs/>
          <w:sz w:val="24"/>
        </w:rPr>
        <w:t>本基金调整份额类别设置；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27、中国证监会规定的其他事项。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（八）澄清公告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（九）基金份额持有人大会决议</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基金份额持有人大会决定的事项，应当依法报国务院证券监督管理机构核准或者备案，并予以公告。召开基金份额持有人大会的，召集人应当至少提前4</w:t>
      </w:r>
      <w:r w:rsidRPr="002D5920">
        <w:rPr>
          <w:rFonts w:ascii="宋体" w:hAnsi="宋体"/>
          <w:sz w:val="24"/>
        </w:rPr>
        <w:t>0</w:t>
      </w:r>
      <w:r w:rsidRPr="002D5920">
        <w:rPr>
          <w:rFonts w:ascii="宋体" w:hAnsi="宋体" w:hint="eastAsia"/>
          <w:sz w:val="24"/>
        </w:rPr>
        <w:t>日公告基金份额持有人大会的召开时间、会议形式、审议事项、议事程序和表决方式等事项。</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（十）中国证监会规定的其他信息</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六、信息披露事务管理</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基金管理人、基金托管人应当建立健全信息披露管理制度，指定专人负责管理信息披露事务。</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基金信息披露义务人公开披露基金信息，应当符合中国证监会相关基金信息披露内容与格式准则的规定。</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基金托管人应当按照相关法律法规、中国证监会的规定和《基金合同》的约定，对基金管理人编制的基金资产净值、</w:t>
      </w:r>
      <w:r w:rsidRPr="002D5920">
        <w:rPr>
          <w:rFonts w:hint="eastAsia"/>
          <w:bCs/>
          <w:sz w:val="24"/>
        </w:rPr>
        <w:t>各类</w:t>
      </w:r>
      <w:r w:rsidRPr="002D5920">
        <w:rPr>
          <w:rFonts w:ascii="宋体" w:hAnsi="宋体" w:hint="eastAsia"/>
          <w:sz w:val="24"/>
        </w:rPr>
        <w:t>基金份额净值、基金份额申购赎回价格、基金定期报告和定期更新的招募说明书等公开披露的相关基金信息进行复核、审查，并向基金管理人出具书面文件或者盖章确认。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基金管理人、基金托管人应当在指定</w:t>
      </w:r>
      <w:r w:rsidRPr="002D5920">
        <w:rPr>
          <w:rFonts w:hint="eastAsia"/>
          <w:bCs/>
          <w:sz w:val="24"/>
        </w:rPr>
        <w:t>报刊</w:t>
      </w:r>
      <w:r w:rsidRPr="002D5920">
        <w:rPr>
          <w:rFonts w:ascii="宋体" w:hAnsi="宋体" w:hint="eastAsia"/>
          <w:sz w:val="24"/>
        </w:rPr>
        <w:t>中选择披露信息的报刊。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基金管理人、基金托管人除依法在指定</w:t>
      </w:r>
      <w:r w:rsidRPr="002D5920">
        <w:rPr>
          <w:rFonts w:hint="eastAsia"/>
          <w:bCs/>
          <w:sz w:val="24"/>
        </w:rPr>
        <w:t>报刊和网站</w:t>
      </w:r>
      <w:r w:rsidRPr="002D5920">
        <w:rPr>
          <w:rFonts w:ascii="宋体" w:hAnsi="宋体" w:hint="eastAsia"/>
          <w:sz w:val="24"/>
        </w:rPr>
        <w:t>上披露信息外，还可以根据需要在其他公共媒体披露信息，但是其他公共媒体不得早于指定</w:t>
      </w:r>
      <w:r w:rsidRPr="002D5920">
        <w:rPr>
          <w:rFonts w:hint="eastAsia"/>
          <w:bCs/>
          <w:sz w:val="24"/>
        </w:rPr>
        <w:t>报刊和网站</w:t>
      </w:r>
      <w:r w:rsidRPr="002D5920">
        <w:rPr>
          <w:rFonts w:ascii="宋体" w:hAnsi="宋体" w:hint="eastAsia"/>
          <w:sz w:val="24"/>
        </w:rPr>
        <w:t>披露信息，并且在不同媒介上披露同一信息的内容应当一致。</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为基金信息披露义务人公开披露的基金信息出具审计报告、法律意见书的专业机构，应当制作工作底稿，并将相关档案至少保存到《基金合同》终止后</w:t>
      </w:r>
      <w:r w:rsidRPr="002D5920">
        <w:rPr>
          <w:rFonts w:ascii="宋体" w:hAnsi="宋体"/>
          <w:sz w:val="24"/>
        </w:rPr>
        <w:t>10</w:t>
      </w:r>
      <w:r w:rsidRPr="002D5920">
        <w:rPr>
          <w:rFonts w:ascii="宋体" w:hAnsi="宋体" w:hint="eastAsia"/>
          <w:sz w:val="24"/>
        </w:rPr>
        <w:t>年。</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七、信息披露文件的存放与查阅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招募说明书公布后，应当分别置备于基金管理人、基金托管人和基金销售机构的住所，供公众查阅、复制。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lastRenderedPageBreak/>
        <w:t>基金定期报告公布后，应当分别置备于基金管理人和基金托管人的住所，以供公众查阅、复制。</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49" w:name="_Toc139991749"/>
      <w:bookmarkStart w:id="250" w:name="_Toc123102466"/>
      <w:bookmarkStart w:id="251" w:name="_Toc98560364"/>
      <w:bookmarkStart w:id="252" w:name="_Toc347912496"/>
      <w:bookmarkStart w:id="253" w:name="_Toc123112247"/>
      <w:bookmarkStart w:id="254" w:name="_Toc123051465"/>
      <w:bookmarkStart w:id="255" w:name="_Toc347912123"/>
      <w:r w:rsidRPr="002D5920">
        <w:rPr>
          <w:rFonts w:ascii="宋体" w:hAnsi="宋体" w:cs="Arial" w:hint="eastAsia"/>
          <w:sz w:val="30"/>
          <w:szCs w:val="30"/>
        </w:rPr>
        <w:lastRenderedPageBreak/>
        <w:t>第十八部分基金合同的变更、终止与基金财产的清算</w:t>
      </w:r>
      <w:bookmarkEnd w:id="249"/>
      <w:bookmarkEnd w:id="250"/>
      <w:bookmarkEnd w:id="251"/>
      <w:bookmarkEnd w:id="252"/>
      <w:bookmarkEnd w:id="253"/>
      <w:bookmarkEnd w:id="254"/>
      <w:bookmarkEnd w:id="255"/>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bookmarkStart w:id="256" w:name="_Toc79392639"/>
      <w:r w:rsidRPr="002D5920">
        <w:rPr>
          <w:rFonts w:ascii="宋体" w:hAnsi="宋体" w:hint="eastAsia"/>
          <w:b/>
          <w:bCs/>
          <w:sz w:val="24"/>
        </w:rPr>
        <w:t>一、</w:t>
      </w:r>
      <w:r w:rsidRPr="002D5920">
        <w:rPr>
          <w:rFonts w:ascii="宋体" w:hAnsi="宋体" w:hint="eastAsia"/>
          <w:b/>
          <w:bCs/>
          <w:sz w:val="24"/>
        </w:rPr>
        <w:tab/>
        <w:t>《基金合同》的变更</w:t>
      </w:r>
      <w:bookmarkEnd w:id="256"/>
    </w:p>
    <w:p w:rsidR="00DF0F0A" w:rsidRPr="002D5920" w:rsidRDefault="0012401E">
      <w:pPr>
        <w:autoSpaceDE w:val="0"/>
        <w:autoSpaceDN w:val="0"/>
        <w:adjustRightInd w:val="0"/>
        <w:spacing w:line="360" w:lineRule="auto"/>
        <w:ind w:firstLineChars="300" w:firstLine="720"/>
        <w:jc w:val="left"/>
        <w:rPr>
          <w:rFonts w:ascii="宋体" w:hAnsi="宋体"/>
          <w:sz w:val="24"/>
        </w:rPr>
      </w:pPr>
      <w:r w:rsidRPr="002D5920">
        <w:rPr>
          <w:rFonts w:ascii="宋体" w:hAnsi="宋体"/>
          <w:sz w:val="24"/>
        </w:rPr>
        <w:t>1</w:t>
      </w:r>
      <w:r w:rsidRPr="002D5920">
        <w:rPr>
          <w:rFonts w:ascii="宋体" w:hAnsi="宋体" w:hint="eastAsia"/>
          <w:sz w:val="24"/>
        </w:rPr>
        <w:t>、以下变更《基金合同》的事项应经基金份额持有人大会决议通过：</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 xml:space="preserve">（1）更换基金管理人； </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（2）更换基金托管人；</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（3）转换基金运作方式；</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（4）提高基金管理人、基金托管人的报酬标准</w:t>
      </w:r>
      <w:r w:rsidRPr="002D5920">
        <w:rPr>
          <w:rFonts w:ascii="宋体" w:hAnsi="宋体" w:hint="eastAsia"/>
          <w:sz w:val="24"/>
        </w:rPr>
        <w:t>或销售服务费收费标准</w:t>
      </w:r>
      <w:r w:rsidRPr="002D5920">
        <w:rPr>
          <w:rFonts w:ascii="宋体" w:hAnsi="宋体"/>
          <w:sz w:val="24"/>
        </w:rPr>
        <w:t>；</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（5）变更基金类别；</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（6）变更基金投资目标</w:t>
      </w:r>
      <w:r w:rsidRPr="002D5920">
        <w:rPr>
          <w:rFonts w:ascii="宋体" w:hAnsi="宋体" w:hint="eastAsia"/>
          <w:sz w:val="24"/>
        </w:rPr>
        <w:t>、</w:t>
      </w:r>
      <w:r w:rsidRPr="002D5920">
        <w:rPr>
          <w:rFonts w:ascii="宋体" w:hAnsi="宋体"/>
          <w:sz w:val="24"/>
        </w:rPr>
        <w:t>范围</w:t>
      </w:r>
      <w:r w:rsidRPr="002D5920">
        <w:rPr>
          <w:rFonts w:ascii="宋体" w:hAnsi="宋体" w:hint="eastAsia"/>
          <w:sz w:val="24"/>
        </w:rPr>
        <w:t>或策略（法律法规和中国证监会另有规定的除外）</w:t>
      </w:r>
      <w:r w:rsidRPr="002D5920">
        <w:rPr>
          <w:rFonts w:ascii="宋体" w:hAnsi="宋体"/>
          <w:sz w:val="24"/>
        </w:rPr>
        <w:t>；</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w:t>
      </w:r>
      <w:r w:rsidRPr="002D5920">
        <w:rPr>
          <w:rFonts w:ascii="宋体" w:hAnsi="宋体" w:hint="eastAsia"/>
          <w:sz w:val="24"/>
        </w:rPr>
        <w:t>7</w:t>
      </w:r>
      <w:r w:rsidRPr="002D5920">
        <w:rPr>
          <w:rFonts w:ascii="宋体" w:hAnsi="宋体"/>
          <w:sz w:val="24"/>
        </w:rPr>
        <w:t>）</w:t>
      </w:r>
      <w:r w:rsidRPr="002D5920">
        <w:rPr>
          <w:rFonts w:ascii="宋体" w:hAnsi="宋体" w:hint="eastAsia"/>
          <w:sz w:val="24"/>
        </w:rPr>
        <w:t>本基金与其他基金的合并；</w:t>
      </w:r>
    </w:p>
    <w:p w:rsidR="00DF0F0A" w:rsidRPr="002D5920" w:rsidRDefault="0012401E">
      <w:pPr>
        <w:spacing w:line="360" w:lineRule="auto"/>
        <w:ind w:left="210" w:firstLineChars="200" w:firstLine="480"/>
        <w:rPr>
          <w:rFonts w:ascii="宋体" w:hAnsi="宋体"/>
          <w:sz w:val="24"/>
        </w:rPr>
      </w:pPr>
      <w:r w:rsidRPr="002D5920">
        <w:rPr>
          <w:rFonts w:ascii="宋体" w:hAnsi="宋体"/>
          <w:sz w:val="24"/>
        </w:rPr>
        <w:t>（</w:t>
      </w:r>
      <w:r w:rsidRPr="002D5920">
        <w:rPr>
          <w:rFonts w:ascii="宋体" w:hAnsi="宋体" w:hint="eastAsia"/>
          <w:sz w:val="24"/>
        </w:rPr>
        <w:t>8</w:t>
      </w:r>
      <w:r w:rsidRPr="002D5920">
        <w:rPr>
          <w:rFonts w:ascii="宋体" w:hAnsi="宋体"/>
          <w:sz w:val="24"/>
        </w:rPr>
        <w:t>）变更基金份额持有人大会</w:t>
      </w:r>
      <w:r w:rsidRPr="002D5920">
        <w:rPr>
          <w:rFonts w:ascii="宋体" w:hAnsi="宋体" w:hint="eastAsia"/>
          <w:sz w:val="24"/>
        </w:rPr>
        <w:t>召开</w:t>
      </w:r>
      <w:r w:rsidRPr="002D5920">
        <w:rPr>
          <w:rFonts w:ascii="宋体" w:hAnsi="宋体"/>
          <w:sz w:val="24"/>
        </w:rPr>
        <w:t>程序；</w:t>
      </w:r>
    </w:p>
    <w:p w:rsidR="00DF0F0A" w:rsidRPr="002D5920" w:rsidRDefault="0012401E">
      <w:pPr>
        <w:autoSpaceDE w:val="0"/>
        <w:autoSpaceDN w:val="0"/>
        <w:adjustRightInd w:val="0"/>
        <w:spacing w:line="360" w:lineRule="auto"/>
        <w:ind w:left="210" w:firstLineChars="200" w:firstLine="480"/>
        <w:jc w:val="left"/>
        <w:rPr>
          <w:rFonts w:ascii="宋体" w:hAnsi="宋体"/>
          <w:sz w:val="24"/>
          <w:szCs w:val="21"/>
        </w:rPr>
      </w:pPr>
      <w:r w:rsidRPr="002D5920">
        <w:rPr>
          <w:rFonts w:ascii="宋体" w:hAnsi="宋体"/>
          <w:sz w:val="24"/>
        </w:rPr>
        <w:t>（</w:t>
      </w:r>
      <w:r w:rsidRPr="002D5920">
        <w:rPr>
          <w:rFonts w:ascii="宋体" w:hAnsi="宋体" w:hint="eastAsia"/>
          <w:sz w:val="24"/>
        </w:rPr>
        <w:t>9</w:t>
      </w:r>
      <w:r w:rsidRPr="002D5920">
        <w:rPr>
          <w:rFonts w:ascii="宋体" w:hAnsi="宋体"/>
          <w:sz w:val="24"/>
        </w:rPr>
        <w:t>）</w:t>
      </w:r>
      <w:r w:rsidRPr="002D5920">
        <w:rPr>
          <w:rFonts w:ascii="宋体" w:hAnsi="宋体" w:hint="eastAsia"/>
          <w:sz w:val="24"/>
          <w:szCs w:val="21"/>
        </w:rPr>
        <w:t>终止《基金合同》；</w:t>
      </w:r>
    </w:p>
    <w:p w:rsidR="00DF0F0A" w:rsidRPr="002D5920" w:rsidRDefault="0012401E">
      <w:pPr>
        <w:autoSpaceDE w:val="0"/>
        <w:autoSpaceDN w:val="0"/>
        <w:adjustRightInd w:val="0"/>
        <w:spacing w:line="360" w:lineRule="auto"/>
        <w:ind w:left="210" w:firstLineChars="200" w:firstLine="480"/>
        <w:jc w:val="left"/>
        <w:rPr>
          <w:rFonts w:ascii="宋体" w:hAnsi="宋体"/>
          <w:sz w:val="24"/>
        </w:rPr>
      </w:pPr>
      <w:r w:rsidRPr="002D5920">
        <w:rPr>
          <w:rFonts w:ascii="宋体" w:hAnsi="宋体" w:hint="eastAsia"/>
          <w:sz w:val="24"/>
          <w:szCs w:val="21"/>
        </w:rPr>
        <w:t>（10）</w:t>
      </w:r>
      <w:r w:rsidRPr="002D5920">
        <w:rPr>
          <w:rFonts w:ascii="宋体" w:hAnsi="宋体" w:hint="eastAsia"/>
          <w:sz w:val="24"/>
        </w:rPr>
        <w:t>其他可能</w:t>
      </w:r>
      <w:r w:rsidRPr="002D5920">
        <w:rPr>
          <w:rFonts w:ascii="宋体" w:hAnsi="宋体"/>
          <w:sz w:val="24"/>
        </w:rPr>
        <w:t>对</w:t>
      </w:r>
      <w:r w:rsidRPr="002D5920">
        <w:rPr>
          <w:rFonts w:ascii="宋体" w:hAnsi="宋体" w:hint="eastAsia"/>
          <w:sz w:val="24"/>
          <w:szCs w:val="21"/>
        </w:rPr>
        <w:t>《基金合同》</w:t>
      </w:r>
      <w:r w:rsidRPr="002D5920">
        <w:rPr>
          <w:rFonts w:ascii="宋体" w:hAnsi="宋体"/>
          <w:sz w:val="24"/>
        </w:rPr>
        <w:t>当事人权利和义务产生重大影响的事项</w:t>
      </w:r>
      <w:r w:rsidRPr="002D5920">
        <w:rPr>
          <w:rFonts w:ascii="宋体" w:hAnsi="宋体" w:hint="eastAsia"/>
          <w:sz w:val="24"/>
        </w:rPr>
        <w:t>。</w:t>
      </w:r>
    </w:p>
    <w:p w:rsidR="00DF0F0A" w:rsidRPr="002D5920" w:rsidRDefault="0012401E">
      <w:pPr>
        <w:autoSpaceDE w:val="0"/>
        <w:autoSpaceDN w:val="0"/>
        <w:adjustRightInd w:val="0"/>
        <w:spacing w:line="360" w:lineRule="auto"/>
        <w:ind w:firstLineChars="200" w:firstLine="480"/>
        <w:jc w:val="left"/>
        <w:rPr>
          <w:rFonts w:ascii="宋体" w:hAnsi="宋体"/>
          <w:sz w:val="24"/>
        </w:rPr>
      </w:pPr>
      <w:r w:rsidRPr="002D5920">
        <w:rPr>
          <w:rFonts w:ascii="宋体" w:hAnsi="宋体" w:hint="eastAsia"/>
          <w:sz w:val="24"/>
        </w:rPr>
        <w:t>但出现下列情况时，可不经基金份额持有人大会决议，由基金管理人和基金托管人同意后变更并公告，并报中国证监会备案：</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（1）调低基金管理费、基金托管费；</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（2）法律法规要求增加的基金费用的收取；</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（3）</w:t>
      </w:r>
      <w:r w:rsidRPr="002D5920">
        <w:rPr>
          <w:rFonts w:ascii="宋体" w:hAnsi="宋体"/>
          <w:sz w:val="24"/>
        </w:rPr>
        <w:t>在</w:t>
      </w:r>
      <w:r w:rsidRPr="002D5920">
        <w:rPr>
          <w:rFonts w:ascii="宋体" w:hAnsi="宋体" w:hint="eastAsia"/>
          <w:sz w:val="24"/>
        </w:rPr>
        <w:t>法律法规和</w:t>
      </w:r>
      <w:r w:rsidRPr="002D5920">
        <w:rPr>
          <w:rFonts w:ascii="宋体" w:hAnsi="宋体"/>
          <w:sz w:val="24"/>
        </w:rPr>
        <w:t>《基金合同》规定的范围内</w:t>
      </w:r>
      <w:r w:rsidRPr="002D5920">
        <w:rPr>
          <w:rFonts w:ascii="宋体" w:hAnsi="宋体" w:hint="eastAsia"/>
          <w:sz w:val="24"/>
        </w:rPr>
        <w:t>调整</w:t>
      </w:r>
      <w:r w:rsidRPr="002D5920">
        <w:rPr>
          <w:rFonts w:ascii="宋体" w:hAnsi="宋体"/>
          <w:sz w:val="24"/>
        </w:rPr>
        <w:t>本基金的申购费率、调低赎回费率</w:t>
      </w:r>
      <w:r w:rsidRPr="002D5920">
        <w:rPr>
          <w:rFonts w:ascii="宋体" w:hAnsi="宋体" w:hint="eastAsia"/>
          <w:sz w:val="24"/>
        </w:rPr>
        <w:t>或在对现有的基金份额持有人利益无实质性影响的前提下，调整收费方式或者调整基金份额类别设置；</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（4）因相应的法律法规发生变动而应当对《基金合同》进行修改；</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（5）对《基金合同》的修改对基金份额持有人利益无实质性不利影响或修改不涉及《基金合同》当事人权利义务关系发生重大变化；</w:t>
      </w:r>
    </w:p>
    <w:p w:rsidR="00DF0F0A" w:rsidRPr="002D5920" w:rsidRDefault="0012401E">
      <w:pPr>
        <w:spacing w:line="360" w:lineRule="auto"/>
        <w:ind w:left="210" w:firstLineChars="200" w:firstLine="480"/>
        <w:rPr>
          <w:rFonts w:ascii="宋体" w:hAnsi="宋体"/>
          <w:sz w:val="24"/>
        </w:rPr>
      </w:pPr>
      <w:r w:rsidRPr="002D5920">
        <w:rPr>
          <w:rFonts w:ascii="宋体" w:hAnsi="宋体" w:hint="eastAsia"/>
          <w:sz w:val="24"/>
        </w:rPr>
        <w:t>（6）除按照法律法规和《基金合同》规定应当召开基金份额持有人大会的以外的其他情形。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2、关于《基金合同》变更的基金份额持有人大会决议经中国证监会核准生效后方可执行，自决议生效后两日内，基金管理人应根据相关法律法规在指定媒</w:t>
      </w:r>
      <w:r w:rsidRPr="002D5920">
        <w:rPr>
          <w:rFonts w:ascii="宋体" w:hAnsi="宋体" w:hint="eastAsia"/>
          <w:sz w:val="24"/>
        </w:rPr>
        <w:lastRenderedPageBreak/>
        <w:t>体公告。</w:t>
      </w: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二、</w:t>
      </w:r>
      <w:r w:rsidRPr="002D5920">
        <w:rPr>
          <w:rFonts w:ascii="宋体" w:hAnsi="宋体" w:hint="eastAsia"/>
          <w:b/>
          <w:bCs/>
          <w:sz w:val="24"/>
        </w:rPr>
        <w:tab/>
        <w:t>《基金合同》的终止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有下列情形之一的，《基金合同》应当终止：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1、基金份额持有人大会决定终止的；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2、基金管理人、基金托管人职责终止，在6个月内没有新基金管理人、新基金托管人承接的；</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3、《基金合同》约定的其他情形；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4、相关法律法规和中国证监会规定的其他情况。</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三、</w:t>
      </w:r>
      <w:r w:rsidRPr="002D5920">
        <w:rPr>
          <w:rFonts w:ascii="宋体" w:hAnsi="宋体" w:hint="eastAsia"/>
          <w:b/>
          <w:bCs/>
          <w:sz w:val="24"/>
        </w:rPr>
        <w:tab/>
        <w:t>基金财产的清算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1、基金财产清算小组：自出现《基金合同》终止事由之日起</w:t>
      </w:r>
      <w:r w:rsidRPr="002D5920">
        <w:rPr>
          <w:rFonts w:ascii="宋体" w:hAnsi="宋体"/>
          <w:sz w:val="24"/>
        </w:rPr>
        <w:t>30</w:t>
      </w:r>
      <w:r w:rsidRPr="002D5920">
        <w:rPr>
          <w:rFonts w:ascii="宋体" w:hAnsi="宋体" w:hint="eastAsia"/>
          <w:sz w:val="24"/>
        </w:rPr>
        <w:t>个工作日内成立清算小组，基金管理人组织基金财产清算小组并在中国证监会的监督下进行基金清算。</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3、基金财产清算小组职责：基金财产清算小组负责基金财产的保管、清理、估价、变现和分配。基金财产清算小组可以依法进行必要的民事活动。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4、基金财产清算程序：</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（1）《基金合同》终止后，由基金财产清算小组统一接管基金；</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（2）对基金财产和债权债务进行清理和确认；</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（3）对基金财产进行估值和变现；</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（4）制作清算报告；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（5）聘请会计师事务所对清算报告进行外部审计，聘请律师事务所对清算报告出具法律意见书；</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（6）将清算报告报中国证监会备案并公告；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（7）对基金财产进行分配。</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四、</w:t>
      </w:r>
      <w:r w:rsidRPr="002D5920">
        <w:rPr>
          <w:rFonts w:ascii="宋体" w:hAnsi="宋体" w:hint="eastAsia"/>
          <w:b/>
          <w:bCs/>
          <w:sz w:val="24"/>
        </w:rPr>
        <w:tab/>
        <w:t>清算费用</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清算费用是指基金财产清算小组在进行基金清算过程中发生的所有合理费</w:t>
      </w:r>
      <w:r w:rsidRPr="002D5920">
        <w:rPr>
          <w:rFonts w:ascii="宋体" w:hAnsi="宋体" w:hint="eastAsia"/>
          <w:sz w:val="24"/>
        </w:rPr>
        <w:lastRenderedPageBreak/>
        <w:t>用，清算费用由基金财产清算小组优先从基金财产中支付。</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五、</w:t>
      </w:r>
      <w:r w:rsidRPr="002D5920">
        <w:rPr>
          <w:rFonts w:ascii="宋体" w:hAnsi="宋体" w:hint="eastAsia"/>
          <w:b/>
          <w:bCs/>
          <w:sz w:val="24"/>
        </w:rPr>
        <w:tab/>
        <w:t>基金财产清算剩余资产的分配</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六、</w:t>
      </w:r>
      <w:r w:rsidRPr="002D5920">
        <w:rPr>
          <w:rFonts w:ascii="宋体" w:hAnsi="宋体" w:hint="eastAsia"/>
          <w:b/>
          <w:bCs/>
          <w:sz w:val="24"/>
        </w:rPr>
        <w:tab/>
        <w:t>基金财产清算的公告</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清算过程中的有关重大事项须及时公告；基金财产清算报告经会计师事务所审计并由律师事务所出具法律意见书后报中国证监会备案并公告。</w:t>
      </w:r>
      <w:r w:rsidRPr="002D5920">
        <w:rPr>
          <w:rFonts w:ascii="宋体" w:hAnsi="宋体"/>
          <w:sz w:val="24"/>
        </w:rPr>
        <w:t>基金财产清算公告于</w:t>
      </w:r>
      <w:r w:rsidRPr="002D5920">
        <w:rPr>
          <w:rFonts w:ascii="宋体" w:hAnsi="宋体" w:hint="eastAsia"/>
          <w:sz w:val="24"/>
        </w:rPr>
        <w:t>《基金合同》终止并报中国证监会备案后</w:t>
      </w:r>
      <w:r w:rsidRPr="002D5920">
        <w:rPr>
          <w:rFonts w:ascii="宋体" w:hAnsi="宋体"/>
          <w:sz w:val="24"/>
        </w:rPr>
        <w:t>5</w:t>
      </w:r>
      <w:r w:rsidRPr="002D5920">
        <w:rPr>
          <w:rFonts w:ascii="宋体" w:hAnsi="宋体" w:hint="eastAsia"/>
          <w:sz w:val="24"/>
        </w:rPr>
        <w:t>个工作日内由基金财产清算小组进行公告。</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2"/>
        <w:rPr>
          <w:rFonts w:ascii="宋体" w:hAnsi="宋体"/>
          <w:b/>
          <w:bCs/>
          <w:sz w:val="24"/>
        </w:rPr>
      </w:pPr>
      <w:r w:rsidRPr="002D5920">
        <w:rPr>
          <w:rFonts w:ascii="宋体" w:hAnsi="宋体" w:hint="eastAsia"/>
          <w:b/>
          <w:bCs/>
          <w:sz w:val="24"/>
        </w:rPr>
        <w:t>七、</w:t>
      </w:r>
      <w:r w:rsidRPr="002D5920">
        <w:rPr>
          <w:rFonts w:ascii="宋体" w:hAnsi="宋体" w:hint="eastAsia"/>
          <w:b/>
          <w:bCs/>
          <w:sz w:val="24"/>
        </w:rPr>
        <w:tab/>
        <w:t>基金财产清算账册及文件的保存</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基金财产清算账册及有关文件由基金托管人保存</w:t>
      </w:r>
      <w:r w:rsidRPr="002D5920">
        <w:rPr>
          <w:rFonts w:ascii="宋体" w:hAnsi="宋体"/>
          <w:sz w:val="24"/>
        </w:rPr>
        <w:t>15</w:t>
      </w:r>
      <w:r w:rsidRPr="002D5920">
        <w:rPr>
          <w:rFonts w:ascii="宋体" w:hAnsi="宋体" w:hint="eastAsia"/>
          <w:sz w:val="24"/>
        </w:rPr>
        <w:t>年以上。</w:t>
      </w:r>
    </w:p>
    <w:p w:rsidR="00DF0F0A" w:rsidRPr="002D5920" w:rsidRDefault="00DF0F0A">
      <w:pPr>
        <w:spacing w:line="360" w:lineRule="auto"/>
        <w:ind w:firstLineChars="200" w:firstLine="480"/>
        <w:rPr>
          <w:rFonts w:ascii="宋体" w:hAnsi="宋体"/>
          <w:sz w:val="24"/>
        </w:rPr>
      </w:pPr>
    </w:p>
    <w:p w:rsidR="00DF0F0A" w:rsidRPr="002D5920" w:rsidRDefault="0012401E">
      <w:pPr>
        <w:pStyle w:val="1"/>
        <w:spacing w:before="0" w:after="0" w:line="360" w:lineRule="auto"/>
        <w:rPr>
          <w:rFonts w:ascii="宋体" w:hAnsi="宋体" w:cs="Arial"/>
          <w:sz w:val="30"/>
          <w:szCs w:val="30"/>
        </w:rPr>
      </w:pPr>
      <w:bookmarkStart w:id="257" w:name="_Toc123102467"/>
      <w:bookmarkStart w:id="258" w:name="_Toc98560365"/>
      <w:bookmarkStart w:id="259" w:name="_Toc123051466"/>
      <w:bookmarkStart w:id="260" w:name="_Toc48649720"/>
      <w:bookmarkStart w:id="261" w:name="_Toc123112248"/>
      <w:bookmarkStart w:id="262" w:name="_Toc79392641"/>
      <w:r w:rsidRPr="002D5920">
        <w:rPr>
          <w:rFonts w:ascii="宋体" w:hAnsi="宋体" w:cs="Arial"/>
          <w:sz w:val="24"/>
          <w:szCs w:val="24"/>
        </w:rPr>
        <w:br w:type="page"/>
      </w:r>
      <w:bookmarkStart w:id="263" w:name="_Toc347912124"/>
      <w:bookmarkStart w:id="264" w:name="_Toc347912497"/>
      <w:bookmarkStart w:id="265" w:name="_Toc139991750"/>
      <w:r w:rsidRPr="002D5920">
        <w:rPr>
          <w:rFonts w:ascii="宋体" w:hAnsi="宋体" w:cs="Arial" w:hint="eastAsia"/>
          <w:sz w:val="30"/>
          <w:szCs w:val="30"/>
        </w:rPr>
        <w:lastRenderedPageBreak/>
        <w:t>第十九部分业务规则</w:t>
      </w:r>
      <w:bookmarkEnd w:id="263"/>
      <w:bookmarkEnd w:id="264"/>
    </w:p>
    <w:p w:rsidR="00DF0F0A" w:rsidRPr="002D5920" w:rsidRDefault="00DF0F0A">
      <w:pPr>
        <w:spacing w:line="360" w:lineRule="auto"/>
        <w:ind w:firstLineChars="200" w:firstLine="420"/>
        <w:rPr>
          <w:rFonts w:ascii="宋体" w:hAnsi="宋体"/>
          <w:szCs w:val="21"/>
        </w:rPr>
      </w:pPr>
    </w:p>
    <w:p w:rsidR="00DF0F0A" w:rsidRPr="002D5920" w:rsidRDefault="0012401E">
      <w:pPr>
        <w:spacing w:line="360" w:lineRule="auto"/>
        <w:ind w:firstLineChars="200" w:firstLine="480"/>
        <w:rPr>
          <w:rFonts w:ascii="宋体" w:hAnsi="宋体"/>
          <w:szCs w:val="21"/>
        </w:rPr>
      </w:pPr>
      <w:r w:rsidRPr="002D5920">
        <w:rPr>
          <w:rFonts w:ascii="宋体" w:hAnsi="宋体" w:hint="eastAsia"/>
          <w:sz w:val="24"/>
        </w:rPr>
        <w:t>基金份额持有人应遵守《财通基金管理有限公司开放式基金业务规则》（以下称《业务规则》）。《业务规则》由基金管理人制订，并由其解释与修改，但《业务规则》的修改若实质修改了《基金合同》，则应召开基金份额持有人大会，对《基金合同》的修改达成决议。</w:t>
      </w:r>
    </w:p>
    <w:p w:rsidR="00DF0F0A" w:rsidRPr="002D5920" w:rsidRDefault="0012401E">
      <w:pPr>
        <w:pStyle w:val="1"/>
        <w:spacing w:before="0" w:after="0" w:line="360" w:lineRule="auto"/>
        <w:rPr>
          <w:rFonts w:ascii="宋体" w:hAnsi="宋体" w:cs="Arial"/>
          <w:sz w:val="30"/>
          <w:szCs w:val="30"/>
        </w:rPr>
      </w:pPr>
      <w:r w:rsidRPr="002D5920">
        <w:rPr>
          <w:rFonts w:ascii="宋体" w:hAnsi="宋体" w:cs="Arial"/>
          <w:sz w:val="30"/>
          <w:szCs w:val="30"/>
        </w:rPr>
        <w:br w:type="page"/>
      </w:r>
      <w:bookmarkStart w:id="266" w:name="_Toc347912498"/>
      <w:bookmarkStart w:id="267" w:name="_Toc347912125"/>
      <w:r w:rsidRPr="002D5920">
        <w:rPr>
          <w:rFonts w:ascii="宋体" w:hAnsi="宋体" w:cs="Arial" w:hint="eastAsia"/>
          <w:sz w:val="30"/>
          <w:szCs w:val="30"/>
        </w:rPr>
        <w:lastRenderedPageBreak/>
        <w:t>第二十部分  违约责任</w:t>
      </w:r>
      <w:bookmarkEnd w:id="257"/>
      <w:bookmarkEnd w:id="258"/>
      <w:bookmarkEnd w:id="259"/>
      <w:bookmarkEnd w:id="260"/>
      <w:bookmarkEnd w:id="261"/>
      <w:bookmarkEnd w:id="262"/>
      <w:bookmarkEnd w:id="265"/>
      <w:bookmarkEnd w:id="266"/>
      <w:bookmarkEnd w:id="267"/>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1、基金管理人及基金托管人按照中国证监会的规定或当时有效的法律法规的作为或不作为而造成的损失等；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2、基金管理人由于按照《基金合同》规定的投资原则而行使或不行使其投资权而造成的损失等；</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3、不可抗力。</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 xml:space="preserve">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F0F0A" w:rsidRPr="002D5920" w:rsidRDefault="00DF0F0A">
      <w:pPr>
        <w:spacing w:line="360" w:lineRule="auto"/>
        <w:ind w:firstLineChars="200" w:firstLine="482"/>
        <w:rPr>
          <w:rFonts w:ascii="宋体" w:hAnsi="宋体"/>
          <w:b/>
          <w:bCs/>
          <w:sz w:val="24"/>
        </w:rPr>
      </w:pPr>
    </w:p>
    <w:p w:rsidR="00DF0F0A" w:rsidRPr="002D5920" w:rsidRDefault="00DF0F0A">
      <w:pPr>
        <w:spacing w:line="360" w:lineRule="auto"/>
        <w:ind w:firstLineChars="200" w:firstLine="482"/>
        <w:rPr>
          <w:rFonts w:ascii="宋体" w:hAnsi="宋体"/>
          <w:b/>
          <w:bCs/>
          <w:sz w:val="24"/>
        </w:rPr>
      </w:pPr>
    </w:p>
    <w:p w:rsidR="00DF0F0A" w:rsidRPr="002D5920" w:rsidRDefault="00DF0F0A">
      <w:pPr>
        <w:spacing w:line="360" w:lineRule="auto"/>
        <w:ind w:firstLineChars="200" w:firstLine="482"/>
        <w:rPr>
          <w:rFonts w:ascii="宋体" w:hAnsi="宋体"/>
          <w:b/>
          <w:bCs/>
          <w:sz w:val="24"/>
        </w:rPr>
      </w:pPr>
    </w:p>
    <w:p w:rsidR="00DF0F0A" w:rsidRPr="002D5920" w:rsidRDefault="0012401E">
      <w:pPr>
        <w:pStyle w:val="1"/>
        <w:spacing w:before="0" w:after="0" w:line="360" w:lineRule="auto"/>
        <w:rPr>
          <w:rFonts w:ascii="宋体" w:hAnsi="宋体" w:cs="Arial"/>
          <w:sz w:val="30"/>
          <w:szCs w:val="30"/>
        </w:rPr>
      </w:pPr>
      <w:r w:rsidRPr="002D5920">
        <w:rPr>
          <w:rFonts w:ascii="宋体" w:hAnsi="宋体"/>
          <w:b w:val="0"/>
          <w:bCs/>
          <w:sz w:val="24"/>
          <w:szCs w:val="24"/>
        </w:rPr>
        <w:br w:type="page"/>
      </w:r>
      <w:bookmarkStart w:id="268" w:name="_Toc123051467"/>
      <w:bookmarkStart w:id="269" w:name="_Toc123112249"/>
      <w:bookmarkStart w:id="270" w:name="_Toc347912126"/>
      <w:bookmarkStart w:id="271" w:name="_Toc123102468"/>
      <w:bookmarkStart w:id="272" w:name="_Toc98560366"/>
      <w:bookmarkStart w:id="273" w:name="_Toc347912499"/>
      <w:bookmarkStart w:id="274" w:name="_Toc139991751"/>
      <w:r w:rsidRPr="002D5920">
        <w:rPr>
          <w:rFonts w:ascii="宋体" w:hAnsi="宋体" w:cs="Arial" w:hint="eastAsia"/>
          <w:sz w:val="30"/>
          <w:szCs w:val="30"/>
        </w:rPr>
        <w:lastRenderedPageBreak/>
        <w:t>第二十一部分争议的处理和适用的法律</w:t>
      </w:r>
      <w:bookmarkEnd w:id="268"/>
      <w:bookmarkEnd w:id="269"/>
      <w:bookmarkEnd w:id="270"/>
      <w:bookmarkEnd w:id="271"/>
      <w:bookmarkEnd w:id="272"/>
      <w:bookmarkEnd w:id="273"/>
      <w:bookmarkEnd w:id="274"/>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《基金合同》受中国法律管辖。</w:t>
      </w:r>
    </w:p>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75" w:name="_Toc123102469"/>
      <w:bookmarkStart w:id="276" w:name="_Toc123112250"/>
      <w:bookmarkStart w:id="277" w:name="_Toc347912500"/>
      <w:bookmarkStart w:id="278" w:name="_Toc347912127"/>
      <w:bookmarkStart w:id="279" w:name="_Toc123051468"/>
      <w:bookmarkStart w:id="280" w:name="_Toc139991752"/>
      <w:r w:rsidRPr="002D5920">
        <w:rPr>
          <w:rFonts w:ascii="宋体" w:hAnsi="宋体" w:cs="Arial" w:hint="eastAsia"/>
          <w:sz w:val="30"/>
          <w:szCs w:val="30"/>
        </w:rPr>
        <w:lastRenderedPageBreak/>
        <w:t>第二十二部分 基金合同的效力</w:t>
      </w:r>
      <w:bookmarkEnd w:id="275"/>
      <w:bookmarkEnd w:id="276"/>
      <w:bookmarkEnd w:id="277"/>
      <w:bookmarkEnd w:id="278"/>
      <w:bookmarkEnd w:id="279"/>
      <w:bookmarkEnd w:id="280"/>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《基金合同》是约定基金当事人之间权利义务关系的法律文件。</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1、《基金合同》经基金管理人、基金托管人双方盖章以及双方法定代表人或授权代表签字并在募集结束后经基金管理人向中国证监会办理基金备案手续，并经中国证监会书面确认后生效。</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2、《基金合同》的有效期自其生效之日起至基金财产清算结果报中国证监会备案并公告之日止。</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3、《基金合同》自生效之日起对包括基金管理人、基金托管人和基金份额持有人在内的《基金合同》各方当事人具有同等的法律约束力。</w:t>
      </w: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4、《基金合同》正本一式六份，除上报有关监管机构一式二份外，基金管理人、基金托管人各持有二份，每份具有同等的法律效力。</w:t>
      </w:r>
    </w:p>
    <w:p w:rsidR="00DF0F0A" w:rsidRPr="002D5920" w:rsidRDefault="0012401E">
      <w:pPr>
        <w:spacing w:line="360" w:lineRule="auto"/>
        <w:ind w:firstLineChars="200" w:firstLine="480"/>
        <w:rPr>
          <w:rFonts w:ascii="宋体" w:hAnsi="宋体"/>
          <w:sz w:val="24"/>
        </w:rPr>
      </w:pPr>
      <w:bookmarkStart w:id="281" w:name="_Toc523711689"/>
      <w:r w:rsidRPr="002D5920">
        <w:rPr>
          <w:rFonts w:ascii="宋体" w:hAnsi="宋体" w:hint="eastAsia"/>
          <w:sz w:val="24"/>
        </w:rPr>
        <w:t>5、《基金合同》</w:t>
      </w:r>
      <w:r w:rsidRPr="002D5920">
        <w:rPr>
          <w:rFonts w:ascii="宋体" w:hAnsi="宋体"/>
          <w:sz w:val="24"/>
        </w:rPr>
        <w:t>可印制成册</w:t>
      </w:r>
      <w:r w:rsidRPr="002D5920">
        <w:rPr>
          <w:rFonts w:ascii="宋体" w:hAnsi="宋体" w:hint="eastAsia"/>
          <w:sz w:val="24"/>
        </w:rPr>
        <w:t>，供投资者在基金管理人、基金托管人、代销机构的办公场所和营业场所查阅；投资者也可按工本费购买《基金合同》复制件或复印件，但内容应以《基金合同》正本为准。</w:t>
      </w:r>
    </w:p>
    <w:bookmarkEnd w:id="281"/>
    <w:p w:rsidR="00DF0F0A" w:rsidRPr="002D5920" w:rsidRDefault="0012401E">
      <w:pPr>
        <w:pStyle w:val="1"/>
        <w:spacing w:before="0" w:after="0" w:line="360" w:lineRule="auto"/>
        <w:rPr>
          <w:rFonts w:ascii="宋体" w:hAnsi="宋体" w:cs="Arial"/>
          <w:sz w:val="30"/>
          <w:szCs w:val="30"/>
        </w:rPr>
      </w:pPr>
      <w:r w:rsidRPr="002D5920">
        <w:rPr>
          <w:rFonts w:ascii="宋体" w:hAnsi="宋体"/>
          <w:sz w:val="24"/>
          <w:szCs w:val="24"/>
        </w:rPr>
        <w:br w:type="page"/>
      </w:r>
      <w:bookmarkStart w:id="282" w:name="_Toc347912501"/>
      <w:bookmarkStart w:id="283" w:name="_Toc347912128"/>
      <w:bookmarkStart w:id="284" w:name="_Toc139991753"/>
      <w:r w:rsidRPr="002D5920">
        <w:rPr>
          <w:rFonts w:ascii="宋体" w:hAnsi="宋体" w:cs="Arial" w:hint="eastAsia"/>
          <w:sz w:val="30"/>
          <w:szCs w:val="30"/>
        </w:rPr>
        <w:lastRenderedPageBreak/>
        <w:t>第二十三部分其他事项</w:t>
      </w:r>
      <w:bookmarkEnd w:id="282"/>
      <w:bookmarkEnd w:id="283"/>
      <w:bookmarkEnd w:id="284"/>
    </w:p>
    <w:p w:rsidR="00DF0F0A" w:rsidRPr="002D5920" w:rsidRDefault="00DF0F0A">
      <w:pPr>
        <w:spacing w:line="360" w:lineRule="auto"/>
        <w:ind w:firstLineChars="200" w:firstLine="480"/>
        <w:rPr>
          <w:rFonts w:ascii="宋体" w:hAnsi="宋体"/>
          <w:sz w:val="24"/>
        </w:rPr>
      </w:pPr>
    </w:p>
    <w:p w:rsidR="00DF0F0A" w:rsidRPr="002D5920" w:rsidRDefault="0012401E">
      <w:pPr>
        <w:spacing w:line="360" w:lineRule="auto"/>
        <w:ind w:firstLineChars="200" w:firstLine="480"/>
        <w:rPr>
          <w:rFonts w:ascii="宋体" w:hAnsi="宋体"/>
          <w:sz w:val="24"/>
        </w:rPr>
      </w:pPr>
      <w:r w:rsidRPr="002D5920">
        <w:rPr>
          <w:rFonts w:ascii="宋体" w:hAnsi="宋体" w:hint="eastAsia"/>
          <w:sz w:val="24"/>
        </w:rPr>
        <w:t>《基金合同》如有未尽事宜，由《基金合同》当事人各方按有关法律法规协商解决。</w:t>
      </w:r>
    </w:p>
    <w:p w:rsidR="00DF0F0A" w:rsidRPr="002D5920" w:rsidRDefault="00DF0F0A">
      <w:pPr>
        <w:pStyle w:val="1"/>
        <w:spacing w:before="0" w:after="0" w:line="360" w:lineRule="auto"/>
        <w:jc w:val="both"/>
      </w:pPr>
      <w:bookmarkStart w:id="285" w:name="_Toc141703905"/>
      <w:bookmarkEnd w:id="285"/>
    </w:p>
    <w:p w:rsidR="00DF0F0A" w:rsidRPr="002D5920" w:rsidRDefault="00DF0F0A">
      <w:pPr>
        <w:pStyle w:val="ae"/>
        <w:spacing w:after="60"/>
        <w:ind w:firstLine="480"/>
        <w:rPr>
          <w:rFonts w:ascii="宋体" w:hAnsi="宋体" w:cs="Arial"/>
        </w:rPr>
        <w:sectPr w:rsidR="00DF0F0A" w:rsidRPr="002D5920" w:rsidSect="002D5920">
          <w:footerReference w:type="default" r:id="rId14"/>
          <w:pgSz w:w="11906" w:h="16838"/>
          <w:pgMar w:top="1440" w:right="1800" w:bottom="1440" w:left="1800" w:header="851" w:footer="992" w:gutter="0"/>
          <w:pgNumType w:start="0"/>
          <w:cols w:space="425"/>
          <w:docGrid w:linePitch="312"/>
        </w:sectPr>
      </w:pPr>
    </w:p>
    <w:p w:rsidR="00DF0F0A" w:rsidRPr="002D5920" w:rsidRDefault="0012401E">
      <w:pPr>
        <w:pStyle w:val="1"/>
        <w:spacing w:before="0" w:after="0"/>
        <w:rPr>
          <w:sz w:val="30"/>
        </w:rPr>
      </w:pPr>
      <w:bookmarkStart w:id="286" w:name="_Toc347912502"/>
      <w:r w:rsidRPr="002D5920">
        <w:rPr>
          <w:rFonts w:ascii="宋体" w:hAnsi="宋体" w:cs="Arial" w:hint="eastAsia"/>
          <w:sz w:val="30"/>
          <w:szCs w:val="30"/>
        </w:rPr>
        <w:lastRenderedPageBreak/>
        <w:t>第二十四部分</w:t>
      </w:r>
      <w:r w:rsidRPr="002D5920">
        <w:rPr>
          <w:sz w:val="30"/>
        </w:rPr>
        <w:t>基金合同内容摘要</w:t>
      </w:r>
      <w:bookmarkEnd w:id="286"/>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一、基金份额持有人、基金管理人和基金托管人的权利与义务</w:t>
      </w:r>
    </w:p>
    <w:p w:rsidR="00DF0F0A" w:rsidRPr="002D5920" w:rsidRDefault="0012401E">
      <w:pPr>
        <w:spacing w:line="360" w:lineRule="auto"/>
        <w:ind w:firstLineChars="200" w:firstLine="482"/>
        <w:rPr>
          <w:b/>
          <w:bCs/>
          <w:sz w:val="24"/>
        </w:rPr>
      </w:pPr>
      <w:r w:rsidRPr="002D5920">
        <w:rPr>
          <w:b/>
          <w:bCs/>
          <w:sz w:val="24"/>
        </w:rPr>
        <w:t>（</w:t>
      </w:r>
      <w:r w:rsidRPr="002D5920">
        <w:rPr>
          <w:rFonts w:hint="eastAsia"/>
          <w:b/>
          <w:bCs/>
          <w:sz w:val="24"/>
        </w:rPr>
        <w:t>一</w:t>
      </w:r>
      <w:r w:rsidRPr="002D5920">
        <w:rPr>
          <w:b/>
          <w:bCs/>
          <w:sz w:val="24"/>
        </w:rPr>
        <w:t>）</w:t>
      </w:r>
      <w:r w:rsidRPr="002D5920">
        <w:rPr>
          <w:b/>
          <w:bCs/>
          <w:sz w:val="24"/>
        </w:rPr>
        <w:tab/>
      </w:r>
      <w:r w:rsidRPr="002D5920">
        <w:rPr>
          <w:b/>
          <w:bCs/>
          <w:sz w:val="24"/>
        </w:rPr>
        <w:t>基金管理人的权利与义务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、根据《基金法》、《运作办法》及其他有关规定，基金管理人的权利包括但不限于：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依法募集基金；</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自基金合同生效日起，根据法律法规和《基金合同》独立运用并管理基金财产；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依照《基金合同》收取基金管理费以及法律法规规定或中国证监会批准的其他费用；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销售基金份额；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在基金托管人更换时，提名新的基金托管人；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选择、委托、更换基金代销机构，对基金代销机构的相关行为进行监督和处理；</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担任或委托其他符合条件的机构担任注册登记机构办理基金注册登记业务并获得《基金合同》规定的费用；</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）依据《基金合同》及有关法律规定决定基金收益的分配方案；</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在《基金合同》约定的范围内，拒绝或暂停受理申购与赎回申请；</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）依照法律法规为基金的利益对被投资公司行使股东权利，为基金的利益行使因基金财产投资于证券所产生的权利；</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在法律法规允许的前提下，为基金的利益依法为基金进行融资、融券；</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）以基金管理人的名义，代表基金份额持有人的利益行使诉讼权利或者实施其他法律行为；</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）选择、更换律师事务所、会计师事务所、证券经纪商或其他为基金提</w:t>
      </w:r>
      <w:r w:rsidRPr="002D5920">
        <w:rPr>
          <w:rFonts w:hint="eastAsia"/>
          <w:bCs/>
          <w:sz w:val="24"/>
        </w:rPr>
        <w:lastRenderedPageBreak/>
        <w:t>供服务的外部机构；</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）在符合有关法律、法规的前提下，制订和调整有关基金认购、申购、赎回、转换和非交易过户的业务规则；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、根据《基金法》、《运作办法》及其他有关规定，基金管理人的义务包括但不限于：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依法募集基金，办理或者委托经中国证监会认定的其他机构代为办理基金份额的发售、申购、赎回和登记事宜；如认为基金代销机构违反《基金合同》、基金销售与服务代理协议及国家有关法律法规的规定，应呈报中国证监会和其他监管部门，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 xml:space="preserve"> </w:t>
      </w:r>
      <w:r w:rsidRPr="002D5920">
        <w:rPr>
          <w:rFonts w:hint="eastAsia"/>
          <w:bCs/>
          <w:sz w:val="24"/>
        </w:rPr>
        <w:t>办理基金备案手续；</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自基金合同生效日起</w:t>
      </w:r>
      <w:r w:rsidRPr="002D5920">
        <w:rPr>
          <w:rFonts w:hint="eastAsia"/>
          <w:bCs/>
          <w:sz w:val="24"/>
        </w:rPr>
        <w:t>,</w:t>
      </w:r>
      <w:r w:rsidRPr="002D5920">
        <w:rPr>
          <w:rFonts w:hint="eastAsia"/>
          <w:bCs/>
          <w:sz w:val="24"/>
        </w:rPr>
        <w:t>以诚实信用、谨慎勤勉的原则管理和运用基金财产；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配备足够的具有专业资格的人员进行基金投资分析、决策，以专业化的经营方式管理和运作基金财产；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建立健全内部风险控制、监察与稽核、财务管理及人事管理等制度，保证所管理的基金财产和基金管理人的财产相互独立</w:t>
      </w:r>
      <w:r w:rsidRPr="002D5920">
        <w:rPr>
          <w:rFonts w:hint="eastAsia"/>
          <w:bCs/>
          <w:sz w:val="24"/>
        </w:rPr>
        <w:t>,</w:t>
      </w:r>
      <w:r w:rsidRPr="002D5920">
        <w:rPr>
          <w:rFonts w:hint="eastAsia"/>
          <w:bCs/>
          <w:sz w:val="24"/>
        </w:rPr>
        <w:t>对所管理的不同基金分别管理，分别记账，进行证券投资；</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除依据《基金法》、《基金合同》及其他有关规定外</w:t>
      </w:r>
      <w:r w:rsidRPr="002D5920">
        <w:rPr>
          <w:rFonts w:hint="eastAsia"/>
          <w:bCs/>
          <w:sz w:val="24"/>
        </w:rPr>
        <w:t>,</w:t>
      </w:r>
      <w:r w:rsidRPr="002D5920">
        <w:rPr>
          <w:rFonts w:hint="eastAsia"/>
          <w:bCs/>
          <w:sz w:val="24"/>
        </w:rPr>
        <w:t>不得利用基金财产为自己及任何第三人谋取利益，不得委托第三人运作基金财产；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依法接受基金托管人的监督；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进行基金会计核算并编制基金财务会计报告；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w:t>
      </w:r>
      <w:r w:rsidRPr="002D5920">
        <w:rPr>
          <w:rFonts w:hint="eastAsia"/>
          <w:bCs/>
          <w:sz w:val="24"/>
        </w:rPr>
        <w:tab/>
      </w:r>
      <w:r w:rsidRPr="002D5920">
        <w:rPr>
          <w:rFonts w:hint="eastAsia"/>
          <w:bCs/>
          <w:sz w:val="24"/>
        </w:rPr>
        <w:t>编制季度、半年度和年度基金报告；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严格按照《基金法》、《基金合同》及其他有关规定，履行信息披露及报告义务；</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w:t>
      </w:r>
      <w:r w:rsidRPr="002D5920">
        <w:rPr>
          <w:rFonts w:hint="eastAsia"/>
          <w:bCs/>
          <w:sz w:val="24"/>
        </w:rPr>
        <w:tab/>
      </w:r>
      <w:r w:rsidRPr="002D5920">
        <w:rPr>
          <w:rFonts w:hint="eastAsia"/>
          <w:bCs/>
          <w:sz w:val="24"/>
        </w:rPr>
        <w:t>保守基金商业秘密，不泄露基金投资计划、投资意向等。除《基金法》、《基金合同》及其他有关规定另有规定外，在基金信息公开披露前应予保密，</w:t>
      </w:r>
      <w:r w:rsidRPr="002D5920">
        <w:rPr>
          <w:rFonts w:hint="eastAsia"/>
          <w:bCs/>
          <w:sz w:val="24"/>
        </w:rPr>
        <w:lastRenderedPageBreak/>
        <w:t>不向他人泄露；</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按《基金合同》的约定确定基金收益分配方案，及时向基金份额持有人分配基金收益；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w:t>
      </w:r>
      <w:r w:rsidRPr="002D5920">
        <w:rPr>
          <w:rFonts w:hint="eastAsia"/>
          <w:bCs/>
          <w:sz w:val="24"/>
        </w:rPr>
        <w:tab/>
      </w:r>
      <w:r w:rsidRPr="002D5920">
        <w:rPr>
          <w:rFonts w:hint="eastAsia"/>
          <w:bCs/>
          <w:sz w:val="24"/>
        </w:rPr>
        <w:t>按规定受理申购与赎回申请，及时、足额支付赎回款项；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w:t>
      </w:r>
      <w:r w:rsidRPr="002D5920">
        <w:rPr>
          <w:rFonts w:hint="eastAsia"/>
          <w:bCs/>
          <w:sz w:val="24"/>
        </w:rPr>
        <w:tab/>
      </w:r>
      <w:r w:rsidRPr="002D5920">
        <w:rPr>
          <w:rFonts w:hint="eastAsia"/>
          <w:bCs/>
          <w:sz w:val="24"/>
        </w:rPr>
        <w:t>依据《基金法》、《基金合同》及其他有关规定召集基金份额持有人大会或配合基金托管人、基金份额持有人依法召集基金份额持有人大会；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w:t>
      </w:r>
      <w:r w:rsidRPr="002D5920">
        <w:rPr>
          <w:rFonts w:hint="eastAsia"/>
          <w:bCs/>
          <w:sz w:val="24"/>
        </w:rPr>
        <w:tab/>
      </w:r>
      <w:r w:rsidRPr="002D5920">
        <w:rPr>
          <w:rFonts w:hint="eastAsia"/>
          <w:bCs/>
          <w:sz w:val="24"/>
        </w:rPr>
        <w:t>按规定保存基金财产管理业务活动的会计账册、报表、记录和其他相关资料</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w:t>
      </w:r>
      <w:r w:rsidRPr="002D5920">
        <w:rPr>
          <w:rFonts w:hint="eastAsia"/>
          <w:bCs/>
          <w:sz w:val="24"/>
        </w:rPr>
        <w:tab/>
      </w:r>
      <w:r w:rsidRPr="002D592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18</w:t>
      </w:r>
      <w:r w:rsidRPr="002D5920">
        <w:rPr>
          <w:rFonts w:hint="eastAsia"/>
          <w:bCs/>
          <w:sz w:val="24"/>
        </w:rPr>
        <w:t>）</w:t>
      </w:r>
      <w:r w:rsidRPr="002D5920">
        <w:rPr>
          <w:rFonts w:hint="eastAsia"/>
          <w:bCs/>
          <w:sz w:val="24"/>
        </w:rPr>
        <w:tab/>
      </w:r>
      <w:r w:rsidRPr="002D5920">
        <w:rPr>
          <w:rFonts w:hint="eastAsia"/>
          <w:bCs/>
          <w:sz w:val="24"/>
        </w:rPr>
        <w:t>组织并参加基金财产清算小组</w:t>
      </w:r>
      <w:r w:rsidRPr="002D5920">
        <w:rPr>
          <w:rFonts w:hint="eastAsia"/>
          <w:bCs/>
          <w:sz w:val="24"/>
        </w:rPr>
        <w:t>,</w:t>
      </w:r>
      <w:r w:rsidRPr="002D5920">
        <w:rPr>
          <w:rFonts w:hint="eastAsia"/>
          <w:bCs/>
          <w:sz w:val="24"/>
        </w:rPr>
        <w:t>参与基金财产的保管、清理、估价、变现和分配；</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w:t>
      </w:r>
      <w:r w:rsidRPr="002D5920">
        <w:rPr>
          <w:rFonts w:hint="eastAsia"/>
          <w:bCs/>
          <w:sz w:val="24"/>
        </w:rPr>
        <w:tab/>
      </w:r>
      <w:r w:rsidRPr="002D5920">
        <w:rPr>
          <w:rFonts w:hint="eastAsia"/>
          <w:bCs/>
          <w:sz w:val="24"/>
        </w:rPr>
        <w:t>面临解散、依法被撤销或者被依法宣告破产时，及时报告中国证监会并通知基金托管人；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w:t>
      </w:r>
      <w:r w:rsidRPr="002D5920">
        <w:rPr>
          <w:rFonts w:hint="eastAsia"/>
          <w:bCs/>
          <w:sz w:val="24"/>
        </w:rPr>
        <w:tab/>
      </w:r>
      <w:r w:rsidRPr="002D5920">
        <w:rPr>
          <w:rFonts w:hint="eastAsia"/>
          <w:bCs/>
          <w:sz w:val="24"/>
        </w:rPr>
        <w:t>因违反《基金合同》导致基金财产的损失或损害基金份额持有人合法权益时，应当承担赔偿责任，其赔偿责任不因其退任而免除；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21</w:t>
      </w:r>
      <w:r w:rsidRPr="002D592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22</w:t>
      </w:r>
      <w:r w:rsidRPr="002D5920">
        <w:rPr>
          <w:rFonts w:hint="eastAsia"/>
          <w:bCs/>
          <w:sz w:val="24"/>
        </w:rPr>
        <w:t>）</w:t>
      </w:r>
      <w:r w:rsidRPr="002D5920">
        <w:rPr>
          <w:rFonts w:hint="eastAsia"/>
          <w:bCs/>
          <w:sz w:val="24"/>
        </w:rPr>
        <w:tab/>
      </w:r>
      <w:r w:rsidRPr="002D5920">
        <w:rPr>
          <w:rFonts w:hint="eastAsia"/>
          <w:bCs/>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23</w:t>
      </w:r>
      <w:r w:rsidRPr="002D5920">
        <w:rPr>
          <w:rFonts w:hint="eastAsia"/>
          <w:bCs/>
          <w:sz w:val="24"/>
        </w:rPr>
        <w:t>）以基金管理人名义，代表基金份额持有人利益行使诉讼权利或实施其他法律行为；</w:t>
      </w:r>
      <w:r w:rsidRPr="002D5920">
        <w:rPr>
          <w:rFonts w:hint="eastAsia"/>
          <w:bCs/>
          <w:sz w:val="24"/>
        </w:rPr>
        <w:tab/>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24</w:t>
      </w:r>
      <w:r w:rsidRPr="002D5920">
        <w:rPr>
          <w:rFonts w:hint="eastAsia"/>
          <w:bCs/>
          <w:sz w:val="24"/>
        </w:rPr>
        <w:t>）基金管理人在募集期间未能达到基金的备案条件，《基金合同》不能生效，基金管理人承担全部募集费用，将已募集资金并加计银行同期存款利息在基金募集期结束后</w:t>
      </w:r>
      <w:r w:rsidRPr="002D5920">
        <w:rPr>
          <w:rFonts w:hint="eastAsia"/>
          <w:bCs/>
          <w:sz w:val="24"/>
        </w:rPr>
        <w:t>30</w:t>
      </w:r>
      <w:r w:rsidRPr="002D5920">
        <w:rPr>
          <w:rFonts w:hint="eastAsia"/>
          <w:bCs/>
          <w:sz w:val="24"/>
        </w:rPr>
        <w:t>日内退还基金认购人；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25</w:t>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lastRenderedPageBreak/>
        <w:t>（</w:t>
      </w:r>
      <w:r w:rsidRPr="002D5920">
        <w:rPr>
          <w:rFonts w:hint="eastAsia"/>
          <w:bCs/>
          <w:sz w:val="24"/>
        </w:rPr>
        <w:t>26</w:t>
      </w:r>
      <w:r w:rsidRPr="002D5920">
        <w:rPr>
          <w:rFonts w:hint="eastAsia"/>
          <w:bCs/>
          <w:sz w:val="24"/>
        </w:rPr>
        <w:t>）建立并保存基金份额持有人名册，定期或不定期向基金托管人提供基金份额持有人名册；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27</w:t>
      </w:r>
      <w:r w:rsidRPr="002D5920">
        <w:rPr>
          <w:rFonts w:hint="eastAsia"/>
          <w:bCs/>
          <w:sz w:val="24"/>
        </w:rPr>
        <w:t>）</w:t>
      </w:r>
      <w:r w:rsidRPr="002D5920">
        <w:rPr>
          <w:rFonts w:hint="eastAsia"/>
          <w:bCs/>
          <w:sz w:val="24"/>
        </w:rPr>
        <w:t xml:space="preserve"> </w:t>
      </w:r>
      <w:r w:rsidRPr="002D5920">
        <w:rPr>
          <w:rFonts w:hint="eastAsia"/>
          <w:bCs/>
          <w:sz w:val="24"/>
        </w:rPr>
        <w:t>法律法规及中国证监会规定的和《基金合同》约定的其他义务。</w:t>
      </w:r>
    </w:p>
    <w:p w:rsidR="00DF0F0A" w:rsidRPr="002D5920" w:rsidRDefault="0012401E">
      <w:pPr>
        <w:spacing w:line="360" w:lineRule="auto"/>
        <w:ind w:firstLineChars="200" w:firstLine="482"/>
        <w:rPr>
          <w:b/>
          <w:bCs/>
          <w:sz w:val="24"/>
        </w:rPr>
      </w:pPr>
      <w:r w:rsidRPr="002D5920">
        <w:rPr>
          <w:b/>
          <w:bCs/>
          <w:sz w:val="24"/>
        </w:rPr>
        <w:t>（二）</w:t>
      </w:r>
      <w:r w:rsidRPr="002D5920">
        <w:rPr>
          <w:b/>
          <w:bCs/>
          <w:sz w:val="24"/>
        </w:rPr>
        <w:tab/>
      </w:r>
      <w:r w:rsidRPr="002D5920">
        <w:rPr>
          <w:b/>
          <w:bCs/>
          <w:sz w:val="24"/>
        </w:rPr>
        <w:t>基金托管人的权利与义务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、根据《基金法》、《运作办法》及其他有关规定，基金托管人的权利包括但不限于：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自基金合同生效日起，依法律法规和《基金合同》的规定安全保管基金财产；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依《基金合同》约定获得基金托管费以及法律法规规定或监管部门批准的其他费用；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根据相关市场规则，为基金开设证券账户、为基金办理证券交易资金清算；</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提议召开或召集基金份额持有人大会；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在基金管理人更换时，提名新的基金管理人；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、根据《基金法》、《运作办法》及其他有关规定，基金托管人的义务包括但不限于：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以诚实信用、勤勉尽责的原则持有并安全保管基金财产；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设立专门的基金托管部门，具有符合要求的营业场所，配备足够的、合格的熟悉基金托管业务的专职人员，负责基金财产托管事宜；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除依据《基金法》、《基金合同》及其他有关规定外，不得利用基金财产为自己及任何第三人谋取利益，不得委托第三人托管基金财产；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保管由基金管理人代表基金签订的与基金有关的重大合同及有关凭</w:t>
      </w:r>
      <w:r w:rsidRPr="002D5920">
        <w:rPr>
          <w:rFonts w:hint="eastAsia"/>
          <w:bCs/>
          <w:sz w:val="24"/>
        </w:rPr>
        <w:lastRenderedPageBreak/>
        <w:t>证；</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按规定开设基金财产的资金账户和证券账户</w:t>
      </w:r>
      <w:r w:rsidRPr="002D5920">
        <w:rPr>
          <w:rFonts w:hint="eastAsia"/>
          <w:bCs/>
          <w:sz w:val="24"/>
        </w:rPr>
        <w:t>,</w:t>
      </w:r>
      <w:r w:rsidRPr="002D5920">
        <w:rPr>
          <w:rFonts w:hint="eastAsia"/>
          <w:bCs/>
          <w:sz w:val="24"/>
        </w:rPr>
        <w:t>按照《基金合同》的约定，根据基金管理人的投资指令，及时办理清算、交割事宜；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保守基金商业秘密，除《基金法》、《基金合同》及其他有关规定另有规定外，在基金信息公开披露前予以保密，不得向他人泄露；</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复核、审查基金管理人计算的基金资产净值、基金份额申购、赎回价格；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办理与基金托管业务活动有关的信息披露事项；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w:t>
      </w:r>
      <w:r w:rsidRPr="002D5920">
        <w:rPr>
          <w:rFonts w:hint="eastAsia"/>
          <w:bCs/>
          <w:sz w:val="24"/>
        </w:rPr>
        <w:tab/>
      </w:r>
      <w:r w:rsidRPr="002D592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w:t>
      </w:r>
      <w:r w:rsidRPr="002D5920">
        <w:rPr>
          <w:rFonts w:hint="eastAsia"/>
          <w:bCs/>
          <w:sz w:val="24"/>
        </w:rPr>
        <w:tab/>
      </w:r>
      <w:r w:rsidRPr="002D5920">
        <w:rPr>
          <w:rFonts w:hint="eastAsia"/>
          <w:bCs/>
          <w:sz w:val="24"/>
        </w:rPr>
        <w:t>保存基金托管业务活动的记录、账册、报表和其他相关资料</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w:t>
      </w:r>
      <w:r w:rsidRPr="002D5920">
        <w:rPr>
          <w:rFonts w:hint="eastAsia"/>
          <w:bCs/>
          <w:sz w:val="24"/>
        </w:rPr>
        <w:tab/>
      </w:r>
      <w:r w:rsidRPr="002D5920">
        <w:rPr>
          <w:rFonts w:hint="eastAsia"/>
          <w:bCs/>
          <w:sz w:val="24"/>
        </w:rPr>
        <w:t>建立并保存基金份额持有人名册；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w:t>
      </w:r>
      <w:r w:rsidRPr="002D5920">
        <w:rPr>
          <w:rFonts w:hint="eastAsia"/>
          <w:bCs/>
          <w:sz w:val="24"/>
        </w:rPr>
        <w:tab/>
      </w:r>
      <w:r w:rsidRPr="002D5920">
        <w:rPr>
          <w:rFonts w:hint="eastAsia"/>
          <w:bCs/>
          <w:sz w:val="24"/>
        </w:rPr>
        <w:t>按规定制作相关账册并与基金管理人核对；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w:t>
      </w:r>
      <w:r w:rsidRPr="002D5920">
        <w:rPr>
          <w:rFonts w:hint="eastAsia"/>
          <w:bCs/>
          <w:sz w:val="24"/>
        </w:rPr>
        <w:tab/>
      </w:r>
      <w:r w:rsidRPr="002D5920">
        <w:rPr>
          <w:rFonts w:hint="eastAsia"/>
          <w:bCs/>
          <w:sz w:val="24"/>
        </w:rPr>
        <w:t>依据基金管理人的指令或有关规定向基金份额持有人支付基金收益和赎回款项；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w:t>
      </w:r>
      <w:r w:rsidRPr="002D5920">
        <w:rPr>
          <w:rFonts w:hint="eastAsia"/>
          <w:bCs/>
          <w:sz w:val="24"/>
        </w:rPr>
        <w:tab/>
      </w:r>
      <w:r w:rsidRPr="002D5920">
        <w:rPr>
          <w:rFonts w:hint="eastAsia"/>
          <w:bCs/>
          <w:sz w:val="24"/>
        </w:rPr>
        <w:t>按照规定召集基金份额持有人大会或配合基金管理人、基金份额持有人依法召集基金份额持有人大会；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w:t>
      </w:r>
      <w:r w:rsidRPr="002D5920">
        <w:rPr>
          <w:rFonts w:hint="eastAsia"/>
          <w:bCs/>
          <w:sz w:val="24"/>
        </w:rPr>
        <w:tab/>
      </w:r>
      <w:r w:rsidRPr="002D5920">
        <w:rPr>
          <w:rFonts w:hint="eastAsia"/>
          <w:bCs/>
          <w:sz w:val="24"/>
        </w:rPr>
        <w:t>按照法律法规、《基金合同》和《托管协议》的规定监督基金管理人的投资运作；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w:t>
      </w:r>
      <w:r w:rsidRPr="002D5920">
        <w:rPr>
          <w:rFonts w:hint="eastAsia"/>
          <w:bCs/>
          <w:sz w:val="24"/>
        </w:rPr>
        <w:tab/>
      </w:r>
      <w:r w:rsidRPr="002D5920">
        <w:rPr>
          <w:rFonts w:hint="eastAsia"/>
          <w:bCs/>
          <w:sz w:val="24"/>
        </w:rPr>
        <w:t>参加基金财产清算小组，参与基金财产的保管、清理、估价、变现和分配；</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18</w:t>
      </w:r>
      <w:r w:rsidRPr="002D5920">
        <w:rPr>
          <w:rFonts w:hint="eastAsia"/>
          <w:bCs/>
          <w:sz w:val="24"/>
        </w:rPr>
        <w:t>）</w:t>
      </w:r>
      <w:r w:rsidRPr="002D5920">
        <w:rPr>
          <w:rFonts w:hint="eastAsia"/>
          <w:bCs/>
          <w:sz w:val="24"/>
        </w:rPr>
        <w:tab/>
      </w:r>
      <w:r w:rsidRPr="002D5920">
        <w:rPr>
          <w:rFonts w:hint="eastAsia"/>
          <w:bCs/>
          <w:sz w:val="24"/>
        </w:rPr>
        <w:t>面临解散、依法被撤销或者被依法宣告破产时，及时报告中国证监会和银行监管机构，并通知基金管理人；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w:t>
      </w:r>
      <w:r w:rsidRPr="002D5920">
        <w:rPr>
          <w:rFonts w:hint="eastAsia"/>
          <w:bCs/>
          <w:sz w:val="24"/>
        </w:rPr>
        <w:tab/>
      </w:r>
      <w:r w:rsidRPr="002D5920">
        <w:rPr>
          <w:rFonts w:hint="eastAsia"/>
          <w:bCs/>
          <w:sz w:val="24"/>
        </w:rPr>
        <w:t>因违反《基金合同》导致基金财产损失时，应承担赔偿责任，其赔偿责任不因其退任而免除；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w:t>
      </w:r>
      <w:r w:rsidRPr="002D5920">
        <w:rPr>
          <w:rFonts w:hint="eastAsia"/>
          <w:bCs/>
          <w:sz w:val="24"/>
        </w:rPr>
        <w:tab/>
      </w:r>
      <w:r w:rsidRPr="002D5920">
        <w:rPr>
          <w:rFonts w:hint="eastAsia"/>
          <w:bCs/>
          <w:sz w:val="24"/>
        </w:rPr>
        <w:t>按规定监督基金管理人按法律法规和《基金合同》规定履行自己的义务，基金管理人因违反《基金合同》造成基金财产损失时，应为基金利益向基</w:t>
      </w:r>
      <w:r w:rsidRPr="002D5920">
        <w:rPr>
          <w:rFonts w:hint="eastAsia"/>
          <w:bCs/>
          <w:sz w:val="24"/>
        </w:rPr>
        <w:lastRenderedPageBreak/>
        <w:t>金管理人追偿；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21</w:t>
      </w:r>
      <w:r w:rsidRPr="002D5920">
        <w:rPr>
          <w:rFonts w:hint="eastAsia"/>
          <w:bCs/>
          <w:sz w:val="24"/>
        </w:rPr>
        <w:t>）</w:t>
      </w:r>
      <w:r w:rsidRPr="002D5920">
        <w:rPr>
          <w:rFonts w:hint="eastAsia"/>
          <w:bCs/>
          <w:sz w:val="24"/>
        </w:rPr>
        <w:tab/>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22</w:t>
      </w:r>
      <w:r w:rsidRPr="002D5920">
        <w:rPr>
          <w:rFonts w:hint="eastAsia"/>
          <w:bCs/>
          <w:sz w:val="24"/>
        </w:rPr>
        <w:t>）</w:t>
      </w:r>
      <w:r w:rsidRPr="002D5920">
        <w:rPr>
          <w:rFonts w:hint="eastAsia"/>
          <w:bCs/>
          <w:sz w:val="24"/>
        </w:rPr>
        <w:tab/>
      </w:r>
      <w:r w:rsidRPr="002D5920">
        <w:rPr>
          <w:rFonts w:hint="eastAsia"/>
          <w:bCs/>
          <w:sz w:val="24"/>
        </w:rPr>
        <w:t>法律法规及中国证监会规定的和《基金合同》约定的其他义务。</w:t>
      </w:r>
    </w:p>
    <w:p w:rsidR="00DF0F0A" w:rsidRPr="002D5920" w:rsidRDefault="0012401E">
      <w:pPr>
        <w:spacing w:line="360" w:lineRule="auto"/>
        <w:ind w:firstLineChars="200" w:firstLine="482"/>
        <w:rPr>
          <w:b/>
          <w:bCs/>
          <w:sz w:val="24"/>
        </w:rPr>
      </w:pPr>
      <w:r w:rsidRPr="002D5920">
        <w:rPr>
          <w:b/>
          <w:bCs/>
          <w:sz w:val="24"/>
        </w:rPr>
        <w:t>（</w:t>
      </w:r>
      <w:r w:rsidRPr="002D5920">
        <w:rPr>
          <w:rFonts w:hint="eastAsia"/>
          <w:b/>
          <w:bCs/>
          <w:sz w:val="24"/>
        </w:rPr>
        <w:t>三</w:t>
      </w:r>
      <w:r w:rsidRPr="002D5920">
        <w:rPr>
          <w:b/>
          <w:bCs/>
          <w:sz w:val="24"/>
        </w:rPr>
        <w:t>）</w:t>
      </w:r>
      <w:r w:rsidRPr="002D5920">
        <w:rPr>
          <w:b/>
          <w:bCs/>
          <w:sz w:val="24"/>
        </w:rPr>
        <w:tab/>
      </w:r>
      <w:r w:rsidRPr="002D5920">
        <w:rPr>
          <w:b/>
          <w:bCs/>
          <w:sz w:val="24"/>
        </w:rPr>
        <w:t>基金</w:t>
      </w:r>
      <w:r w:rsidRPr="002D5920">
        <w:rPr>
          <w:rFonts w:hint="eastAsia"/>
          <w:b/>
          <w:bCs/>
          <w:sz w:val="24"/>
        </w:rPr>
        <w:t>份额持有</w:t>
      </w:r>
      <w:r w:rsidRPr="002D5920">
        <w:rPr>
          <w:b/>
          <w:bCs/>
          <w:sz w:val="24"/>
        </w:rPr>
        <w:t>人的权利与义务</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、根据《基金法》、《运作办法》及其他有关规定，基金份额持有人的权利包括但不限于：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分享基金财产收益；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参与分配清算后的剩余基金财产；</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w:t>
      </w:r>
      <w:r w:rsidRPr="002D5920">
        <w:rPr>
          <w:rFonts w:hint="eastAsia"/>
          <w:bCs/>
          <w:sz w:val="24"/>
        </w:rPr>
        <w:tab/>
      </w:r>
      <w:r w:rsidRPr="002D5920">
        <w:rPr>
          <w:rFonts w:hint="eastAsia"/>
          <w:bCs/>
          <w:sz w:val="24"/>
        </w:rPr>
        <w:t>依法申请赎回其持有的基金份额；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w:t>
      </w:r>
      <w:r w:rsidRPr="002D5920">
        <w:rPr>
          <w:rFonts w:hint="eastAsia"/>
          <w:bCs/>
          <w:sz w:val="24"/>
        </w:rPr>
        <w:tab/>
      </w:r>
      <w:r w:rsidRPr="002D5920">
        <w:rPr>
          <w:rFonts w:hint="eastAsia"/>
          <w:bCs/>
          <w:sz w:val="24"/>
        </w:rPr>
        <w:t>按照规定要求召开基金份额持有人大会；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出席或者委派代表出席基金份额持有人大会，对基金份额持有人大会审议事项行使表决权；</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查阅或者复制公开披露的基金信息资料；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监督基金管理人的投资运作；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ab/>
      </w:r>
      <w:r w:rsidRPr="002D5920">
        <w:rPr>
          <w:rFonts w:hint="eastAsia"/>
          <w:bCs/>
          <w:sz w:val="24"/>
        </w:rPr>
        <w:t>对基金管理人、基金托管人、基金销售机构损害其合法权益的行为依法提起诉讼；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法律法规和《基金合同》规定的其他权利。</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、根据《基金法》、《运作办法》及其他有关规定，基金份额持有人的义务包括但不限于：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w:t>
      </w:r>
      <w:r w:rsidRPr="002D5920">
        <w:rPr>
          <w:rFonts w:hint="eastAsia"/>
          <w:bCs/>
          <w:sz w:val="24"/>
        </w:rPr>
        <w:tab/>
      </w:r>
      <w:r w:rsidRPr="002D5920">
        <w:rPr>
          <w:rFonts w:hint="eastAsia"/>
          <w:bCs/>
          <w:sz w:val="24"/>
        </w:rPr>
        <w:t>认真阅读并遵守《基金合同》；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w:t>
      </w:r>
      <w:r w:rsidRPr="002D5920">
        <w:rPr>
          <w:rFonts w:hint="eastAsia"/>
          <w:bCs/>
          <w:sz w:val="24"/>
        </w:rPr>
        <w:tab/>
      </w:r>
      <w:r w:rsidRPr="002D5920">
        <w:rPr>
          <w:rFonts w:hint="eastAsia"/>
          <w:bCs/>
          <w:sz w:val="24"/>
        </w:rPr>
        <w:t>了解所投资基金产品，了解自身风险承受能力，自行承担投资风险；</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）关注基金信息披露，及时行使权利和履行义务；</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）缴纳基金认购、申购、赎回款项及法律法规和《基金合同》所规定的费用；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w:t>
      </w:r>
      <w:r w:rsidRPr="002D5920">
        <w:rPr>
          <w:rFonts w:hint="eastAsia"/>
          <w:bCs/>
          <w:sz w:val="24"/>
        </w:rPr>
        <w:tab/>
      </w:r>
      <w:r w:rsidRPr="002D5920">
        <w:rPr>
          <w:rFonts w:hint="eastAsia"/>
          <w:bCs/>
          <w:sz w:val="24"/>
        </w:rPr>
        <w:t>在其持有的基金份额范围内，承担基金亏损或者《基金合同》终止的有限责任；</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w:t>
      </w:r>
      <w:r w:rsidRPr="002D5920">
        <w:rPr>
          <w:rFonts w:hint="eastAsia"/>
          <w:bCs/>
          <w:sz w:val="24"/>
        </w:rPr>
        <w:tab/>
      </w:r>
      <w:r w:rsidRPr="002D5920">
        <w:rPr>
          <w:rFonts w:hint="eastAsia"/>
          <w:bCs/>
          <w:sz w:val="24"/>
        </w:rPr>
        <w:t>不从事任何有损基金及其他《基金合同》当事人合法权益的活动；</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w:t>
      </w:r>
      <w:r w:rsidRPr="002D5920">
        <w:rPr>
          <w:rFonts w:hint="eastAsia"/>
          <w:bCs/>
          <w:sz w:val="24"/>
        </w:rPr>
        <w:tab/>
      </w:r>
      <w:r w:rsidRPr="002D5920">
        <w:rPr>
          <w:rFonts w:hint="eastAsia"/>
          <w:bCs/>
          <w:sz w:val="24"/>
        </w:rPr>
        <w:t>返还在基金交易过程中因任何原因，自基金管理人、基金托管人、代销机构及其他基金份额持有人处获得的不当得利；</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w:t>
      </w:r>
      <w:r w:rsidRPr="002D5920">
        <w:rPr>
          <w:rFonts w:hint="eastAsia"/>
          <w:bCs/>
          <w:sz w:val="24"/>
        </w:rPr>
        <w:t xml:space="preserve"> </w:t>
      </w:r>
      <w:r w:rsidRPr="002D5920">
        <w:rPr>
          <w:rFonts w:hint="eastAsia"/>
          <w:bCs/>
          <w:sz w:val="24"/>
        </w:rPr>
        <w:t>执行生效的基金份额持有人大会的决定；</w:t>
      </w:r>
    </w:p>
    <w:p w:rsidR="00DF0F0A" w:rsidRPr="002D5920" w:rsidRDefault="0012401E">
      <w:pPr>
        <w:spacing w:line="360" w:lineRule="auto"/>
        <w:ind w:firstLineChars="200" w:firstLine="480"/>
        <w:rPr>
          <w:bCs/>
          <w:sz w:val="24"/>
        </w:rPr>
      </w:pPr>
      <w:r w:rsidRPr="002D5920">
        <w:rPr>
          <w:rFonts w:hint="eastAsia"/>
          <w:bCs/>
          <w:sz w:val="24"/>
        </w:rPr>
        <w:lastRenderedPageBreak/>
        <w:t>（</w:t>
      </w:r>
      <w:r w:rsidRPr="002D5920">
        <w:rPr>
          <w:rFonts w:hint="eastAsia"/>
          <w:bCs/>
          <w:sz w:val="24"/>
        </w:rPr>
        <w:t>9</w:t>
      </w:r>
      <w:r w:rsidRPr="002D5920">
        <w:rPr>
          <w:rFonts w:hint="eastAsia"/>
          <w:bCs/>
          <w:sz w:val="24"/>
        </w:rPr>
        <w:t>）</w:t>
      </w:r>
      <w:r w:rsidRPr="002D5920">
        <w:rPr>
          <w:rFonts w:hint="eastAsia"/>
          <w:bCs/>
          <w:sz w:val="24"/>
        </w:rPr>
        <w:tab/>
      </w:r>
      <w:r w:rsidRPr="002D5920">
        <w:rPr>
          <w:rFonts w:hint="eastAsia"/>
          <w:bCs/>
          <w:sz w:val="24"/>
        </w:rPr>
        <w:t>法律法规及中国证监会规定的和《基金合同》约定的其他义务。</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仿宋_GB2312" w:eastAsia="仿宋_GB2312"/>
          <w:sz w:val="28"/>
          <w:szCs w:val="28"/>
        </w:rPr>
      </w:pPr>
      <w:r w:rsidRPr="002D5920">
        <w:rPr>
          <w:rFonts w:ascii="宋体" w:hAnsi="宋体" w:cs="宋体" w:hint="eastAsia"/>
          <w:b/>
          <w:bCs/>
          <w:sz w:val="24"/>
        </w:rPr>
        <w:t>二、基金份额持有人大会召集、议事及表决的程序和规则</w:t>
      </w:r>
    </w:p>
    <w:p w:rsidR="00DF0F0A" w:rsidRPr="002D5920" w:rsidRDefault="0012401E">
      <w:pPr>
        <w:spacing w:line="360" w:lineRule="auto"/>
        <w:ind w:firstLineChars="200" w:firstLine="480"/>
        <w:rPr>
          <w:bCs/>
          <w:sz w:val="24"/>
        </w:rPr>
      </w:pPr>
      <w:r w:rsidRPr="002D5920">
        <w:rPr>
          <w:rFonts w:hint="eastAsia"/>
          <w:bCs/>
          <w:sz w:val="24"/>
        </w:rPr>
        <w:t>基金份额持有人大会由基金份额持有人组成，基金份额持有人的合法授权代表有权代表基金份额持有人出席会议并表决。基金份额持有人持有的同一类别每一基金份额拥有平等的投票权。</w:t>
      </w:r>
    </w:p>
    <w:p w:rsidR="00DF0F0A" w:rsidRPr="002D5920" w:rsidRDefault="0012401E">
      <w:pPr>
        <w:spacing w:line="360" w:lineRule="auto"/>
        <w:ind w:firstLineChars="200" w:firstLine="482"/>
        <w:rPr>
          <w:b/>
          <w:bCs/>
          <w:sz w:val="24"/>
        </w:rPr>
      </w:pPr>
      <w:r w:rsidRPr="002D5920">
        <w:rPr>
          <w:rFonts w:hint="eastAsia"/>
          <w:b/>
          <w:bCs/>
          <w:sz w:val="24"/>
        </w:rPr>
        <w:t>（一）</w:t>
      </w:r>
      <w:r w:rsidRPr="002D5920">
        <w:rPr>
          <w:rFonts w:hint="eastAsia"/>
          <w:b/>
          <w:bCs/>
          <w:sz w:val="24"/>
        </w:rPr>
        <w:tab/>
      </w:r>
      <w:r w:rsidRPr="002D5920">
        <w:rPr>
          <w:rFonts w:hint="eastAsia"/>
          <w:b/>
          <w:bCs/>
          <w:sz w:val="24"/>
        </w:rPr>
        <w:t>召开事由</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、当出现或需要决定下列事由之一的，应当召开基金份额持有人大会：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）终止《基金合同》；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）更换基金管理人；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）更换基金托管人；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）转换基金运作方式；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）提高基金管理人、基金托管人的报酬标准或销售服务费收费标准；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）变更基金类别；</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）本基金与其他基金的合并；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）变更基金投资目标、范围或策略（法律法规和中国证监会另有规定的除外）；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）变更基金份额持有人大会程序；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）基金管理人或基金托管人要求召开基金份额持有人大会；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）单独或合计持有本基金总份额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％）基金份额的基金份额持有人（以基金管理人收到提议当日的基金份额计算，下同）就同一事项书面要求召开基金份额持有人大会；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）对基金当事人权利和义务产生重大影响的其他事项；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）法律法规、《基金合同》或中国证监会规定的其他应当召开基金份额持有人大会的事项。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、以下情况可由基金管理人和基金托管人协商后修改，不需召开基金份额持有人大会：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）调低基金管理费、基金托管费；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）法律法规要求增加的基金费用的收取；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）在法律法规和《基金合同》规定的范围内调整本基金的申购费率、调</w:t>
      </w:r>
      <w:r w:rsidRPr="002D5920">
        <w:rPr>
          <w:rFonts w:hint="eastAsia"/>
          <w:bCs/>
          <w:sz w:val="24"/>
        </w:rPr>
        <w:lastRenderedPageBreak/>
        <w:t>低赎回费率或在对现有的基金份额持有人利益无实质性影响的前提下，调整收费方式或者调整基金份额类别设置；</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）因相应的法律法规发生变动而应当对《基金合同》进行修改；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）除按照法律法规和《基金合同》规定应当召开基金份额持有人大会的以外的其他情形。</w:t>
      </w:r>
    </w:p>
    <w:p w:rsidR="00DF0F0A" w:rsidRPr="002D5920" w:rsidRDefault="0012401E">
      <w:pPr>
        <w:spacing w:line="360" w:lineRule="auto"/>
        <w:ind w:firstLineChars="200" w:firstLine="482"/>
        <w:rPr>
          <w:b/>
          <w:bCs/>
          <w:sz w:val="24"/>
        </w:rPr>
      </w:pPr>
      <w:r w:rsidRPr="002D5920">
        <w:rPr>
          <w:rFonts w:hint="eastAsia"/>
          <w:b/>
          <w:bCs/>
          <w:sz w:val="24"/>
        </w:rPr>
        <w:t>（二）</w:t>
      </w:r>
      <w:r w:rsidRPr="002D5920">
        <w:rPr>
          <w:rFonts w:hint="eastAsia"/>
          <w:b/>
          <w:bCs/>
          <w:sz w:val="24"/>
        </w:rPr>
        <w:tab/>
      </w:r>
      <w:r w:rsidRPr="002D5920">
        <w:rPr>
          <w:rFonts w:hint="eastAsia"/>
          <w:b/>
          <w:bCs/>
          <w:sz w:val="24"/>
        </w:rPr>
        <w:t>会议召集人及召集方式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、除法律法规规定或《基金合同》另有约定外，基金份额持有人大会由基金管理人召集。</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、基金管理人未按规定召集或不能召集时，由基金托管人召集。</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、基金托管人认为有必要召开基金份额持有人大会的，应当向基金管理人提出书面提议。基金管理人应当自收到书面提议之日起</w:t>
      </w:r>
      <w:r w:rsidRPr="002D5920">
        <w:rPr>
          <w:rFonts w:hint="eastAsia"/>
          <w:bCs/>
          <w:sz w:val="24"/>
        </w:rPr>
        <w:t>10</w:t>
      </w:r>
      <w:r w:rsidRPr="002D5920">
        <w:rPr>
          <w:rFonts w:hint="eastAsia"/>
          <w:bCs/>
          <w:sz w:val="24"/>
        </w:rPr>
        <w:t>日内决定是否召集，并书面告知基金托管人。基金管理人决定召集的，应当自出具书面决定之日起</w:t>
      </w:r>
      <w:r w:rsidRPr="002D5920">
        <w:rPr>
          <w:rFonts w:hint="eastAsia"/>
          <w:bCs/>
          <w:sz w:val="24"/>
        </w:rPr>
        <w:t>60</w:t>
      </w:r>
      <w:r w:rsidRPr="002D5920">
        <w:rPr>
          <w:rFonts w:hint="eastAsia"/>
          <w:bCs/>
          <w:sz w:val="24"/>
        </w:rPr>
        <w:t>日内召开；基金管理人决定不召集，基金托管人仍认为有必要召开的，应当由基金托管人自行召集。</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）的基金份额持有人就同一事项书面要求召开基金份额持有人大会，应当向基金管理人提出书面提议。基金管理人应当自收到书面提议之日起</w:t>
      </w:r>
      <w:r w:rsidRPr="002D5920">
        <w:rPr>
          <w:rFonts w:hint="eastAsia"/>
          <w:bCs/>
          <w:sz w:val="24"/>
        </w:rPr>
        <w:t>10</w:t>
      </w:r>
      <w:r w:rsidRPr="002D5920">
        <w:rPr>
          <w:rFonts w:hint="eastAsia"/>
          <w:bCs/>
          <w:sz w:val="24"/>
        </w:rPr>
        <w:t>日内决定是否召集，并书面告知提出提议的基金份额持有人代表和基金托管人。基金管理人决定召集的，应当自出具书面决定之日起</w:t>
      </w:r>
      <w:r w:rsidRPr="002D5920">
        <w:rPr>
          <w:rFonts w:hint="eastAsia"/>
          <w:bCs/>
          <w:sz w:val="24"/>
        </w:rPr>
        <w:t>60</w:t>
      </w:r>
      <w:r w:rsidRPr="002D5920">
        <w:rPr>
          <w:rFonts w:hint="eastAsia"/>
          <w:bCs/>
          <w:sz w:val="24"/>
        </w:rPr>
        <w:t>日内召开；基金管理人决定不召集，代表基金份额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）的基金份额持有人仍认为有必要召开的，应当向基金托管人提出书面提议。基金托管人应当自收到书面提议之日起</w:t>
      </w:r>
      <w:r w:rsidRPr="002D5920">
        <w:rPr>
          <w:rFonts w:hint="eastAsia"/>
          <w:bCs/>
          <w:sz w:val="24"/>
        </w:rPr>
        <w:t>10</w:t>
      </w:r>
      <w:r w:rsidRPr="002D5920">
        <w:rPr>
          <w:rFonts w:hint="eastAsia"/>
          <w:bCs/>
          <w:sz w:val="24"/>
        </w:rPr>
        <w:t>日内决定是否召集，并书面告知提出提议的基金份额持有人代表和基金管理人；基金托管人决定召集的，应当自出具书面决定之日起</w:t>
      </w:r>
      <w:r w:rsidRPr="002D5920">
        <w:rPr>
          <w:rFonts w:hint="eastAsia"/>
          <w:bCs/>
          <w:sz w:val="24"/>
        </w:rPr>
        <w:t>60</w:t>
      </w:r>
      <w:r w:rsidRPr="002D5920">
        <w:rPr>
          <w:rFonts w:hint="eastAsia"/>
          <w:bCs/>
          <w:sz w:val="24"/>
        </w:rPr>
        <w:t>日内召开。</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）的基金份额持有人就同一事项要求召开基金份额持有人大会，而基金管理人、基金托管人都不召集的，单独或合计代表基金份额</w:t>
      </w:r>
      <w:r w:rsidRPr="002D5920">
        <w:rPr>
          <w:rFonts w:hint="eastAsia"/>
          <w:bCs/>
          <w:sz w:val="24"/>
        </w:rPr>
        <w:t>10%</w:t>
      </w:r>
      <w:r w:rsidRPr="002D5920">
        <w:rPr>
          <w:rFonts w:hint="eastAsia"/>
          <w:bCs/>
          <w:sz w:val="24"/>
        </w:rPr>
        <w:t>以上（含</w:t>
      </w:r>
      <w:r w:rsidRPr="002D5920">
        <w:rPr>
          <w:rFonts w:hint="eastAsia"/>
          <w:bCs/>
          <w:sz w:val="24"/>
        </w:rPr>
        <w:t>10%</w:t>
      </w:r>
      <w:r w:rsidRPr="002D5920">
        <w:rPr>
          <w:rFonts w:hint="eastAsia"/>
          <w:bCs/>
          <w:sz w:val="24"/>
        </w:rPr>
        <w:t>）的基金份额持有人有权自行召集，并至少提前</w:t>
      </w:r>
      <w:r w:rsidRPr="002D5920">
        <w:rPr>
          <w:rFonts w:hint="eastAsia"/>
          <w:bCs/>
          <w:sz w:val="24"/>
        </w:rPr>
        <w:t>30</w:t>
      </w:r>
      <w:r w:rsidRPr="002D5920">
        <w:rPr>
          <w:rFonts w:hint="eastAsia"/>
          <w:bCs/>
          <w:sz w:val="24"/>
        </w:rPr>
        <w:t>日报中国证监会备案。基金份额持有人依法自行召集基金份额持有人大会的，基金管理人、基金托管人应当配合，不得阻碍、干扰。</w:t>
      </w:r>
    </w:p>
    <w:p w:rsidR="00DF0F0A" w:rsidRPr="002D5920" w:rsidRDefault="0012401E">
      <w:pPr>
        <w:spacing w:line="360" w:lineRule="auto"/>
        <w:ind w:firstLineChars="200" w:firstLine="480"/>
        <w:rPr>
          <w:bCs/>
          <w:sz w:val="24"/>
        </w:rPr>
      </w:pPr>
      <w:r w:rsidRPr="002D5920">
        <w:rPr>
          <w:rFonts w:hint="eastAsia"/>
          <w:bCs/>
          <w:sz w:val="24"/>
        </w:rPr>
        <w:lastRenderedPageBreak/>
        <w:t>6</w:t>
      </w:r>
      <w:r w:rsidRPr="002D5920">
        <w:rPr>
          <w:rFonts w:hint="eastAsia"/>
          <w:bCs/>
          <w:sz w:val="24"/>
        </w:rPr>
        <w:t>、基金份额持有人会议的召集人负责选择确定开会时间、地点、方式和权益登记日。</w:t>
      </w:r>
    </w:p>
    <w:p w:rsidR="00DF0F0A" w:rsidRPr="002D5920" w:rsidRDefault="0012401E">
      <w:pPr>
        <w:spacing w:line="360" w:lineRule="auto"/>
        <w:ind w:firstLineChars="200" w:firstLine="482"/>
        <w:rPr>
          <w:b/>
          <w:bCs/>
          <w:sz w:val="24"/>
        </w:rPr>
      </w:pPr>
      <w:r w:rsidRPr="002D5920">
        <w:rPr>
          <w:rFonts w:hint="eastAsia"/>
          <w:b/>
          <w:bCs/>
          <w:sz w:val="24"/>
        </w:rPr>
        <w:t>（三）</w:t>
      </w:r>
      <w:r w:rsidRPr="002D5920">
        <w:rPr>
          <w:rFonts w:hint="eastAsia"/>
          <w:b/>
          <w:bCs/>
          <w:sz w:val="24"/>
        </w:rPr>
        <w:tab/>
      </w:r>
      <w:r w:rsidRPr="002D5920">
        <w:rPr>
          <w:rFonts w:hint="eastAsia"/>
          <w:b/>
          <w:bCs/>
          <w:sz w:val="24"/>
        </w:rPr>
        <w:t>召开基金份额持有人大会的通知时间、通知内容、通知方式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、召开基金份额持有人大会，召集人应于会议召开前</w:t>
      </w:r>
      <w:r w:rsidRPr="002D5920">
        <w:rPr>
          <w:rFonts w:hint="eastAsia"/>
          <w:bCs/>
          <w:sz w:val="24"/>
        </w:rPr>
        <w:t>30</w:t>
      </w:r>
      <w:r w:rsidRPr="002D5920">
        <w:rPr>
          <w:rFonts w:hint="eastAsia"/>
          <w:bCs/>
          <w:sz w:val="24"/>
        </w:rPr>
        <w:t>天，在指定媒体公告。基金份额持有人大会通知应至少载明以下内容：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）会议召开的时间、地点、方式和会议形式；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）会议拟审议的事项、议事程序和表决形式；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）有权出席基金份额持有人大会的基金份额持有人的权益登记日；</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）授权委托书的内容要求（包括但不限于代理人身份，代理权限和代理有效期限等）、送达时间和地点；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）会务常设联系人姓名及联系电话；</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）出席会议者必须准备的文件和必须履行的手续；</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）召集人需要通知的其他事项。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效力。</w:t>
      </w:r>
    </w:p>
    <w:p w:rsidR="00DF0F0A" w:rsidRPr="002D5920" w:rsidRDefault="0012401E">
      <w:pPr>
        <w:spacing w:line="360" w:lineRule="auto"/>
        <w:ind w:firstLineChars="200" w:firstLine="482"/>
        <w:rPr>
          <w:b/>
          <w:bCs/>
          <w:sz w:val="24"/>
        </w:rPr>
      </w:pPr>
      <w:r w:rsidRPr="002D5920">
        <w:rPr>
          <w:rFonts w:hint="eastAsia"/>
          <w:b/>
          <w:bCs/>
          <w:sz w:val="24"/>
        </w:rPr>
        <w:t>（四）</w:t>
      </w:r>
      <w:r w:rsidRPr="002D5920">
        <w:rPr>
          <w:rFonts w:hint="eastAsia"/>
          <w:b/>
          <w:bCs/>
          <w:sz w:val="24"/>
        </w:rPr>
        <w:tab/>
      </w:r>
      <w:r w:rsidRPr="002D5920">
        <w:rPr>
          <w:rFonts w:hint="eastAsia"/>
          <w:b/>
          <w:bCs/>
          <w:sz w:val="24"/>
        </w:rPr>
        <w:t>基金份额持有人出席会议的方式</w:t>
      </w:r>
    </w:p>
    <w:p w:rsidR="00DF0F0A" w:rsidRPr="002D5920" w:rsidRDefault="0012401E">
      <w:pPr>
        <w:spacing w:line="360" w:lineRule="auto"/>
        <w:ind w:firstLineChars="200" w:firstLine="480"/>
        <w:rPr>
          <w:bCs/>
          <w:sz w:val="24"/>
        </w:rPr>
      </w:pPr>
      <w:r w:rsidRPr="002D5920">
        <w:rPr>
          <w:rFonts w:hint="eastAsia"/>
          <w:bCs/>
          <w:sz w:val="24"/>
        </w:rPr>
        <w:t>基金份额持有人大会可通过现场开会方式或通讯开会方式等方式召开。</w:t>
      </w:r>
    </w:p>
    <w:p w:rsidR="00DF0F0A" w:rsidRPr="002D5920" w:rsidRDefault="0012401E">
      <w:pPr>
        <w:spacing w:line="360" w:lineRule="auto"/>
        <w:ind w:firstLineChars="200" w:firstLine="480"/>
        <w:rPr>
          <w:bCs/>
          <w:sz w:val="24"/>
        </w:rPr>
      </w:pPr>
      <w:r w:rsidRPr="002D5920">
        <w:rPr>
          <w:rFonts w:hint="eastAsia"/>
          <w:bCs/>
          <w:sz w:val="24"/>
        </w:rPr>
        <w:t>会议的召开方式由会议召集人确定，但更换基金管理人和基金托管人必须以现场开会方式召开。</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现场开会。由基金份额持有人本人出席或以代理投票授权委托书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F0F0A" w:rsidRPr="002D5920" w:rsidRDefault="0012401E">
      <w:pPr>
        <w:spacing w:line="360" w:lineRule="auto"/>
        <w:ind w:firstLineChars="200" w:firstLine="480"/>
        <w:rPr>
          <w:bCs/>
          <w:sz w:val="24"/>
        </w:rPr>
      </w:pPr>
      <w:r w:rsidRPr="002D5920">
        <w:rPr>
          <w:rFonts w:hint="eastAsia"/>
          <w:bCs/>
          <w:sz w:val="24"/>
        </w:rPr>
        <w:lastRenderedPageBreak/>
        <w:t>（</w:t>
      </w:r>
      <w:r w:rsidRPr="002D5920">
        <w:rPr>
          <w:rFonts w:hint="eastAsia"/>
          <w:bCs/>
          <w:sz w:val="24"/>
        </w:rPr>
        <w:t>1</w:t>
      </w:r>
      <w:r w:rsidRPr="002D5920">
        <w:rPr>
          <w:rFonts w:hint="eastAsia"/>
          <w:bCs/>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）经核对，汇总到会者出示的在权益登记日持有基金份额的凭证显示，有效的基金份额不少于本基金在权益登记日基金总份额的</w:t>
      </w:r>
      <w:r w:rsidRPr="002D5920">
        <w:rPr>
          <w:rFonts w:hint="eastAsia"/>
          <w:bCs/>
          <w:sz w:val="24"/>
        </w:rPr>
        <w:t>50%</w:t>
      </w:r>
      <w:r w:rsidRPr="002D5920">
        <w:rPr>
          <w:rFonts w:hint="eastAsia"/>
          <w:bCs/>
          <w:sz w:val="24"/>
        </w:rPr>
        <w:t>（含</w:t>
      </w:r>
      <w:r w:rsidRPr="002D5920">
        <w:rPr>
          <w:rFonts w:hint="eastAsia"/>
          <w:bCs/>
          <w:sz w:val="24"/>
        </w:rPr>
        <w:t>50%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、通讯开会。通讯开会系指基金份额持有人将其对表决事项的投票以书面形式在表决截至日以前送达至召集人指定的地址。通讯开会应以书面方式进行表决。</w:t>
      </w:r>
    </w:p>
    <w:p w:rsidR="00DF0F0A" w:rsidRPr="002D5920" w:rsidRDefault="0012401E">
      <w:pPr>
        <w:spacing w:line="360" w:lineRule="auto"/>
        <w:ind w:firstLineChars="200" w:firstLine="480"/>
        <w:rPr>
          <w:bCs/>
          <w:sz w:val="24"/>
        </w:rPr>
      </w:pPr>
      <w:r w:rsidRPr="002D5920">
        <w:rPr>
          <w:rFonts w:hint="eastAsia"/>
          <w:bCs/>
          <w:sz w:val="24"/>
        </w:rPr>
        <w:t>在同时符合以下条件时，通讯开会的方式视为有效：</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）会议召集人按《基金合同》规定公布会议通知后，在</w:t>
      </w:r>
      <w:r w:rsidRPr="002D5920">
        <w:rPr>
          <w:rFonts w:hint="eastAsia"/>
          <w:bCs/>
          <w:sz w:val="24"/>
        </w:rPr>
        <w:t>2</w:t>
      </w:r>
      <w:r w:rsidRPr="002D5920">
        <w:rPr>
          <w:rFonts w:hint="eastAsia"/>
          <w:bCs/>
          <w:sz w:val="24"/>
        </w:rPr>
        <w:t>个工作日内连续公布相关提示性公告；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）本人直接出具书面意见或授权他人代表出具书面意见的，基金份额持有人所持有的基金份额不小于在权益登记日基金总份额的</w:t>
      </w:r>
      <w:r w:rsidRPr="002D5920">
        <w:rPr>
          <w:rFonts w:hint="eastAsia"/>
          <w:bCs/>
          <w:sz w:val="24"/>
        </w:rPr>
        <w:t>50%</w:t>
      </w:r>
      <w:r w:rsidRPr="002D5920">
        <w:rPr>
          <w:rFonts w:hint="eastAsia"/>
          <w:bCs/>
          <w:sz w:val="24"/>
        </w:rPr>
        <w:t>（含</w:t>
      </w:r>
      <w:r w:rsidRPr="002D5920">
        <w:rPr>
          <w:rFonts w:hint="eastAsia"/>
          <w:bCs/>
          <w:sz w:val="24"/>
        </w:rPr>
        <w:t>50%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）上述第（</w:t>
      </w:r>
      <w:r w:rsidRPr="002D5920">
        <w:rPr>
          <w:rFonts w:hint="eastAsia"/>
          <w:bCs/>
          <w:sz w:val="24"/>
        </w:rPr>
        <w:t>3</w:t>
      </w:r>
      <w:r w:rsidRPr="002D592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注册登记机构记录相符，并且委托人出具的代理投票授权委托书符合法律法规、《基金合同》和会议通知的规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）会议通知公布前报中国证监会备案。</w:t>
      </w:r>
    </w:p>
    <w:p w:rsidR="00DF0F0A" w:rsidRPr="002D5920" w:rsidRDefault="0012401E">
      <w:pPr>
        <w:spacing w:line="360" w:lineRule="auto"/>
        <w:ind w:firstLineChars="200" w:firstLine="480"/>
        <w:rPr>
          <w:bCs/>
          <w:sz w:val="24"/>
        </w:rPr>
      </w:pPr>
      <w:r w:rsidRPr="002D5920">
        <w:rPr>
          <w:rFonts w:hint="eastAsia"/>
          <w:bCs/>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bCs/>
          <w:sz w:val="24"/>
        </w:rPr>
      </w:pPr>
      <w:r w:rsidRPr="002D5920">
        <w:rPr>
          <w:rFonts w:hint="eastAsia"/>
          <w:bCs/>
          <w:sz w:val="24"/>
        </w:rPr>
        <w:lastRenderedPageBreak/>
        <w:t>3</w:t>
      </w:r>
      <w:r w:rsidRPr="002D5920">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DF0F0A" w:rsidRPr="002D5920" w:rsidRDefault="0012401E">
      <w:pPr>
        <w:spacing w:line="360" w:lineRule="auto"/>
        <w:ind w:firstLineChars="200" w:firstLine="482"/>
        <w:rPr>
          <w:b/>
          <w:bCs/>
          <w:sz w:val="24"/>
        </w:rPr>
      </w:pPr>
      <w:r w:rsidRPr="002D5920">
        <w:rPr>
          <w:rFonts w:hint="eastAsia"/>
          <w:b/>
          <w:bCs/>
          <w:sz w:val="24"/>
        </w:rPr>
        <w:t>（五）</w:t>
      </w:r>
      <w:r w:rsidRPr="002D5920">
        <w:rPr>
          <w:rFonts w:hint="eastAsia"/>
          <w:b/>
          <w:bCs/>
          <w:sz w:val="24"/>
        </w:rPr>
        <w:tab/>
      </w:r>
      <w:r w:rsidRPr="002D5920">
        <w:rPr>
          <w:rFonts w:hint="eastAsia"/>
          <w:b/>
          <w:bCs/>
          <w:sz w:val="24"/>
        </w:rPr>
        <w:t>议事内容与程序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、议事内容及提案权</w:t>
      </w:r>
    </w:p>
    <w:p w:rsidR="00DF0F0A" w:rsidRPr="002D5920" w:rsidRDefault="0012401E">
      <w:pPr>
        <w:spacing w:line="360" w:lineRule="auto"/>
        <w:ind w:firstLineChars="200" w:firstLine="480"/>
        <w:rPr>
          <w:bCs/>
          <w:sz w:val="24"/>
        </w:rPr>
      </w:pPr>
      <w:r w:rsidRPr="002D592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F0F0A" w:rsidRPr="002D5920" w:rsidRDefault="0012401E">
      <w:pPr>
        <w:spacing w:line="360" w:lineRule="auto"/>
        <w:ind w:firstLineChars="200" w:firstLine="480"/>
        <w:rPr>
          <w:bCs/>
          <w:sz w:val="24"/>
        </w:rPr>
      </w:pPr>
      <w:r w:rsidRPr="002D5920">
        <w:rPr>
          <w:rFonts w:hint="eastAsia"/>
          <w:bCs/>
          <w:sz w:val="24"/>
        </w:rPr>
        <w:t>基金管理人、基金托管人、单独或合并持有权益登记日基金总份额</w:t>
      </w:r>
      <w:r w:rsidRPr="002D5920">
        <w:rPr>
          <w:rFonts w:hint="eastAsia"/>
          <w:bCs/>
          <w:sz w:val="24"/>
        </w:rPr>
        <w:t>10%</w:t>
      </w:r>
      <w:r w:rsidRPr="002D5920">
        <w:rPr>
          <w:rFonts w:hint="eastAsia"/>
          <w:bCs/>
          <w:sz w:val="24"/>
        </w:rPr>
        <w:t>（含</w:t>
      </w:r>
      <w:r w:rsidRPr="002D5920">
        <w:rPr>
          <w:rFonts w:hint="eastAsia"/>
          <w:bCs/>
          <w:sz w:val="24"/>
        </w:rPr>
        <w:t>10%</w:t>
      </w:r>
      <w:r w:rsidRPr="002D5920">
        <w:rPr>
          <w:rFonts w:hint="eastAsia"/>
          <w:bCs/>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sidRPr="002D5920">
        <w:rPr>
          <w:rFonts w:hint="eastAsia"/>
          <w:bCs/>
          <w:sz w:val="24"/>
        </w:rPr>
        <w:t>35</w:t>
      </w:r>
      <w:r w:rsidRPr="002D5920">
        <w:rPr>
          <w:rFonts w:hint="eastAsia"/>
          <w:bCs/>
          <w:sz w:val="24"/>
        </w:rPr>
        <w:t>天前提交召集人并由召集人公告。</w:t>
      </w:r>
    </w:p>
    <w:p w:rsidR="00DF0F0A" w:rsidRPr="002D5920" w:rsidRDefault="0012401E">
      <w:pPr>
        <w:spacing w:line="360" w:lineRule="auto"/>
        <w:ind w:firstLineChars="200" w:firstLine="480"/>
        <w:rPr>
          <w:bCs/>
          <w:sz w:val="24"/>
        </w:rPr>
      </w:pPr>
      <w:r w:rsidRPr="002D5920">
        <w:rPr>
          <w:rFonts w:hint="eastAsia"/>
          <w:bCs/>
          <w:sz w:val="24"/>
        </w:rPr>
        <w:t>基金份额持有人大会的召集人发出召集会议的通知后，对原有提案的修改应当在基金份额持有人大会召开日</w:t>
      </w:r>
      <w:r w:rsidRPr="002D5920">
        <w:rPr>
          <w:rFonts w:hint="eastAsia"/>
          <w:bCs/>
          <w:sz w:val="24"/>
        </w:rPr>
        <w:t>30</w:t>
      </w:r>
      <w:r w:rsidRPr="002D5920">
        <w:rPr>
          <w:rFonts w:hint="eastAsia"/>
          <w:bCs/>
          <w:sz w:val="24"/>
        </w:rPr>
        <w:t>天前公告。</w:t>
      </w:r>
    </w:p>
    <w:p w:rsidR="00DF0F0A" w:rsidRPr="002D5920" w:rsidRDefault="0012401E">
      <w:pPr>
        <w:spacing w:line="360" w:lineRule="auto"/>
        <w:ind w:firstLineChars="200" w:firstLine="480"/>
        <w:rPr>
          <w:bCs/>
          <w:sz w:val="24"/>
        </w:rPr>
      </w:pPr>
      <w:r w:rsidRPr="002D5920">
        <w:rPr>
          <w:rFonts w:hint="eastAsia"/>
          <w:bCs/>
          <w:sz w:val="24"/>
        </w:rPr>
        <w:t>基金份额持有人大会不得对未事先公告的议事内容进行表决。</w:t>
      </w:r>
    </w:p>
    <w:p w:rsidR="00DF0F0A" w:rsidRPr="002D5920" w:rsidRDefault="0012401E">
      <w:pPr>
        <w:spacing w:line="360" w:lineRule="auto"/>
        <w:ind w:firstLineChars="200" w:firstLine="480"/>
        <w:rPr>
          <w:bCs/>
          <w:sz w:val="24"/>
        </w:rPr>
      </w:pPr>
      <w:r w:rsidRPr="002D5920">
        <w:rPr>
          <w:rFonts w:hint="eastAsia"/>
          <w:bCs/>
          <w:sz w:val="24"/>
        </w:rPr>
        <w:t>召集人对于基金管理人、基金托管人和基金份额持有人提交的临时提案进行审核，符合条件的应当在大会召开日</w:t>
      </w:r>
      <w:r w:rsidRPr="002D5920">
        <w:rPr>
          <w:rFonts w:hint="eastAsia"/>
          <w:bCs/>
          <w:sz w:val="24"/>
        </w:rPr>
        <w:t>30</w:t>
      </w:r>
      <w:r w:rsidRPr="002D5920">
        <w:rPr>
          <w:rFonts w:hint="eastAsia"/>
          <w:bCs/>
          <w:sz w:val="24"/>
        </w:rPr>
        <w:t>天前公告。大会召集人应当按照以下原则对提案进行审核：</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DF0F0A" w:rsidRPr="002D5920" w:rsidRDefault="0012401E">
      <w:pPr>
        <w:spacing w:line="360" w:lineRule="auto"/>
        <w:ind w:firstLineChars="200" w:firstLine="480"/>
        <w:rPr>
          <w:bCs/>
          <w:sz w:val="24"/>
        </w:rPr>
      </w:pPr>
      <w:r w:rsidRPr="002D5920">
        <w:rPr>
          <w:rFonts w:hint="eastAsia"/>
          <w:bCs/>
          <w:sz w:val="24"/>
        </w:rPr>
        <w:t>单独或合并持有权益登记日基金总份额</w:t>
      </w:r>
      <w:r w:rsidRPr="002D5920">
        <w:rPr>
          <w:rFonts w:hint="eastAsia"/>
          <w:bCs/>
          <w:sz w:val="24"/>
        </w:rPr>
        <w:t>10%</w:t>
      </w:r>
      <w:r w:rsidRPr="002D5920">
        <w:rPr>
          <w:rFonts w:hint="eastAsia"/>
          <w:bCs/>
          <w:sz w:val="24"/>
        </w:rPr>
        <w:t>（含</w:t>
      </w:r>
      <w:r w:rsidRPr="002D5920">
        <w:rPr>
          <w:rFonts w:hint="eastAsia"/>
          <w:bCs/>
          <w:sz w:val="24"/>
        </w:rPr>
        <w:t>10%</w:t>
      </w:r>
      <w:r w:rsidRPr="002D5920">
        <w:rPr>
          <w:rFonts w:hint="eastAsia"/>
          <w:bCs/>
          <w:sz w:val="24"/>
        </w:rPr>
        <w:t>）以上的基金份额持</w:t>
      </w:r>
      <w:r w:rsidRPr="002D5920">
        <w:rPr>
          <w:rFonts w:hint="eastAsia"/>
          <w:bCs/>
          <w:sz w:val="24"/>
        </w:rPr>
        <w:lastRenderedPageBreak/>
        <w:t>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sidRPr="002D5920">
        <w:rPr>
          <w:rFonts w:hint="eastAsia"/>
          <w:bCs/>
          <w:sz w:val="24"/>
        </w:rPr>
        <w:t>6</w:t>
      </w:r>
      <w:r w:rsidRPr="002D5920">
        <w:rPr>
          <w:rFonts w:hint="eastAsia"/>
          <w:bCs/>
          <w:sz w:val="24"/>
        </w:rPr>
        <w:t>个月。法律法规另有规定除外。</w:t>
      </w:r>
    </w:p>
    <w:p w:rsidR="00DF0F0A" w:rsidRPr="002D5920" w:rsidRDefault="0012401E">
      <w:pPr>
        <w:spacing w:line="360" w:lineRule="auto"/>
        <w:ind w:firstLineChars="200" w:firstLine="480"/>
        <w:rPr>
          <w:bCs/>
          <w:sz w:val="24"/>
        </w:rPr>
      </w:pPr>
      <w:r w:rsidRPr="002D5920">
        <w:rPr>
          <w:rFonts w:hint="eastAsia"/>
          <w:bCs/>
          <w:sz w:val="24"/>
        </w:rPr>
        <w:t>基金份额持有人大会的召集人发出召开会议的通知后，如果需要对原有提案进行修改，应当最迟在基金份额持有人大会召开前</w:t>
      </w:r>
      <w:r w:rsidRPr="002D5920">
        <w:rPr>
          <w:rFonts w:hint="eastAsia"/>
          <w:bCs/>
          <w:sz w:val="24"/>
        </w:rPr>
        <w:t>30</w:t>
      </w:r>
      <w:r w:rsidRPr="002D5920">
        <w:rPr>
          <w:rFonts w:hint="eastAsia"/>
          <w:bCs/>
          <w:sz w:val="24"/>
        </w:rPr>
        <w:t>日公告。否则，会议的召开日期应当顺延并保证至少与公告日期有</w:t>
      </w:r>
      <w:r w:rsidRPr="002D5920">
        <w:rPr>
          <w:rFonts w:hint="eastAsia"/>
          <w:bCs/>
          <w:sz w:val="24"/>
        </w:rPr>
        <w:t>30</w:t>
      </w:r>
      <w:r w:rsidRPr="002D5920">
        <w:rPr>
          <w:rFonts w:hint="eastAsia"/>
          <w:bCs/>
          <w:sz w:val="24"/>
        </w:rPr>
        <w:t>日的间隔期。</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、议事程序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）现场开会</w:t>
      </w:r>
    </w:p>
    <w:p w:rsidR="00DF0F0A" w:rsidRPr="002D5920" w:rsidRDefault="0012401E">
      <w:pPr>
        <w:spacing w:line="360" w:lineRule="auto"/>
        <w:ind w:firstLineChars="200" w:firstLine="480"/>
        <w:rPr>
          <w:bCs/>
          <w:sz w:val="24"/>
        </w:rPr>
      </w:pPr>
      <w:r w:rsidRPr="002D592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D5920">
        <w:rPr>
          <w:rFonts w:hint="eastAsia"/>
          <w:bCs/>
          <w:sz w:val="24"/>
        </w:rPr>
        <w:t>50%</w:t>
      </w:r>
      <w:r w:rsidRPr="002D5920">
        <w:rPr>
          <w:rFonts w:hint="eastAsia"/>
          <w:bCs/>
          <w:sz w:val="24"/>
        </w:rPr>
        <w:t>以上（含</w:t>
      </w:r>
      <w:r w:rsidRPr="002D5920">
        <w:rPr>
          <w:rFonts w:hint="eastAsia"/>
          <w:bCs/>
          <w:sz w:val="24"/>
        </w:rPr>
        <w:t>50%</w:t>
      </w:r>
      <w:r w:rsidRPr="002D5920">
        <w:rPr>
          <w:rFonts w:hint="eastAsia"/>
          <w:bCs/>
          <w:sz w:val="24"/>
        </w:rPr>
        <w:t>）选举产生一名基金份额持有人作为该次基金份额持有人大会的主持人。基金管理人和基金托管人不出席或主持基金份额持有人大会，不影响基金份额持有人大会作出的决议的效力。</w:t>
      </w:r>
    </w:p>
    <w:p w:rsidR="00DF0F0A" w:rsidRPr="002D5920" w:rsidRDefault="0012401E">
      <w:pPr>
        <w:spacing w:line="360" w:lineRule="auto"/>
        <w:ind w:firstLineChars="200" w:firstLine="480"/>
        <w:rPr>
          <w:bCs/>
          <w:sz w:val="24"/>
        </w:rPr>
      </w:pPr>
      <w:r w:rsidRPr="002D5920">
        <w:rPr>
          <w:rFonts w:hint="eastAsia"/>
          <w:bCs/>
          <w:sz w:val="24"/>
        </w:rPr>
        <w:t>会议召集人应当制作出席会议人员的签名册。签名册载明参加会议人员姓名（或单位名称）、身份证号码、持有或代表有表决权的基金份额、委托人姓名（或单位名称）和联系方式等事项。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）通讯开会</w:t>
      </w:r>
    </w:p>
    <w:p w:rsidR="00DF0F0A" w:rsidRPr="002D5920" w:rsidRDefault="0012401E">
      <w:pPr>
        <w:spacing w:line="360" w:lineRule="auto"/>
        <w:ind w:firstLineChars="200" w:firstLine="480"/>
        <w:rPr>
          <w:bCs/>
          <w:sz w:val="24"/>
        </w:rPr>
      </w:pPr>
      <w:r w:rsidRPr="002D5920">
        <w:rPr>
          <w:rFonts w:hint="eastAsia"/>
          <w:bCs/>
          <w:sz w:val="24"/>
        </w:rPr>
        <w:t>在通讯开会的情况下，首先由召集人提前</w:t>
      </w:r>
      <w:r w:rsidRPr="002D5920">
        <w:rPr>
          <w:rFonts w:hint="eastAsia"/>
          <w:bCs/>
          <w:sz w:val="24"/>
        </w:rPr>
        <w:t>30</w:t>
      </w:r>
      <w:r w:rsidRPr="002D5920">
        <w:rPr>
          <w:rFonts w:hint="eastAsia"/>
          <w:bCs/>
          <w:sz w:val="24"/>
        </w:rPr>
        <w:t>日公布提案，在所通知的表决截止日期后</w:t>
      </w:r>
      <w:r w:rsidRPr="002D5920">
        <w:rPr>
          <w:rFonts w:hint="eastAsia"/>
          <w:bCs/>
          <w:sz w:val="24"/>
        </w:rPr>
        <w:t>2</w:t>
      </w:r>
      <w:r w:rsidRPr="002D5920">
        <w:rPr>
          <w:rFonts w:hint="eastAsia"/>
          <w:bCs/>
          <w:sz w:val="24"/>
        </w:rPr>
        <w:t>个工作日内在公证机关监督下由召集人统计全部有效表决，在公证机关监督下形成决议。</w:t>
      </w:r>
    </w:p>
    <w:p w:rsidR="00DF0F0A" w:rsidRPr="002D5920" w:rsidRDefault="0012401E">
      <w:pPr>
        <w:spacing w:line="360" w:lineRule="auto"/>
        <w:ind w:firstLineChars="200" w:firstLine="482"/>
        <w:rPr>
          <w:b/>
          <w:bCs/>
          <w:sz w:val="24"/>
        </w:rPr>
      </w:pPr>
      <w:r w:rsidRPr="002D5920">
        <w:rPr>
          <w:rFonts w:hint="eastAsia"/>
          <w:b/>
          <w:bCs/>
          <w:sz w:val="24"/>
        </w:rPr>
        <w:t>（六）</w:t>
      </w:r>
      <w:r w:rsidRPr="002D5920">
        <w:rPr>
          <w:rFonts w:hint="eastAsia"/>
          <w:b/>
          <w:bCs/>
          <w:sz w:val="24"/>
        </w:rPr>
        <w:tab/>
      </w:r>
      <w:r w:rsidRPr="002D5920">
        <w:rPr>
          <w:rFonts w:hint="eastAsia"/>
          <w:b/>
          <w:bCs/>
          <w:sz w:val="24"/>
        </w:rPr>
        <w:t>表决</w:t>
      </w:r>
    </w:p>
    <w:p w:rsidR="00DF0F0A" w:rsidRPr="002D5920" w:rsidRDefault="0012401E">
      <w:pPr>
        <w:spacing w:line="360" w:lineRule="auto"/>
        <w:ind w:firstLineChars="200" w:firstLine="480"/>
        <w:rPr>
          <w:bCs/>
          <w:sz w:val="24"/>
        </w:rPr>
      </w:pPr>
      <w:r w:rsidRPr="002D5920">
        <w:rPr>
          <w:rFonts w:hint="eastAsia"/>
          <w:bCs/>
          <w:sz w:val="24"/>
        </w:rPr>
        <w:t>基金份额持有人所持每份基金份额有一票表决权。</w:t>
      </w:r>
    </w:p>
    <w:p w:rsidR="00DF0F0A" w:rsidRPr="002D5920" w:rsidRDefault="0012401E">
      <w:pPr>
        <w:spacing w:line="360" w:lineRule="auto"/>
        <w:ind w:firstLineChars="200" w:firstLine="480"/>
        <w:rPr>
          <w:bCs/>
          <w:sz w:val="24"/>
        </w:rPr>
      </w:pPr>
      <w:r w:rsidRPr="002D5920">
        <w:rPr>
          <w:rFonts w:hint="eastAsia"/>
          <w:bCs/>
          <w:sz w:val="24"/>
        </w:rPr>
        <w:t>基金份额持有人大会决议分为一般决议和特别决议：</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、一般决议，一般决议须经参加大会的基金份额持有人或其代理人所持表决权的</w:t>
      </w:r>
      <w:r w:rsidRPr="002D5920">
        <w:rPr>
          <w:rFonts w:hint="eastAsia"/>
          <w:bCs/>
          <w:sz w:val="24"/>
        </w:rPr>
        <w:t>50%</w:t>
      </w:r>
      <w:r w:rsidRPr="002D5920">
        <w:rPr>
          <w:rFonts w:hint="eastAsia"/>
          <w:bCs/>
          <w:sz w:val="24"/>
        </w:rPr>
        <w:t>以上（含</w:t>
      </w:r>
      <w:r w:rsidRPr="002D5920">
        <w:rPr>
          <w:rFonts w:hint="eastAsia"/>
          <w:bCs/>
          <w:sz w:val="24"/>
        </w:rPr>
        <w:t>50%</w:t>
      </w:r>
      <w:r w:rsidRPr="002D5920">
        <w:rPr>
          <w:rFonts w:hint="eastAsia"/>
          <w:bCs/>
          <w:sz w:val="24"/>
        </w:rPr>
        <w:t>）通过方为有效；除下列第</w:t>
      </w:r>
      <w:r w:rsidRPr="002D5920">
        <w:rPr>
          <w:rFonts w:hint="eastAsia"/>
          <w:bCs/>
          <w:sz w:val="24"/>
        </w:rPr>
        <w:t>2</w:t>
      </w:r>
      <w:r w:rsidRPr="002D5920">
        <w:rPr>
          <w:rFonts w:hint="eastAsia"/>
          <w:bCs/>
          <w:sz w:val="24"/>
        </w:rPr>
        <w:t>项所规定的须以特别决议通过事项以外的其他事项均以一般决议的方式通过。</w:t>
      </w:r>
    </w:p>
    <w:p w:rsidR="00DF0F0A" w:rsidRPr="002D5920" w:rsidRDefault="0012401E">
      <w:pPr>
        <w:spacing w:line="360" w:lineRule="auto"/>
        <w:ind w:firstLineChars="200" w:firstLine="480"/>
        <w:rPr>
          <w:bCs/>
          <w:sz w:val="24"/>
        </w:rPr>
      </w:pPr>
      <w:r w:rsidRPr="002D5920">
        <w:rPr>
          <w:rFonts w:hint="eastAsia"/>
          <w:bCs/>
          <w:sz w:val="24"/>
        </w:rPr>
        <w:lastRenderedPageBreak/>
        <w:t>2</w:t>
      </w:r>
      <w:r w:rsidRPr="002D592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DF0F0A" w:rsidRPr="002D5920" w:rsidRDefault="0012401E">
      <w:pPr>
        <w:spacing w:line="360" w:lineRule="auto"/>
        <w:ind w:firstLineChars="200" w:firstLine="480"/>
        <w:rPr>
          <w:bCs/>
          <w:sz w:val="24"/>
        </w:rPr>
      </w:pPr>
      <w:r w:rsidRPr="002D5920">
        <w:rPr>
          <w:rFonts w:hint="eastAsia"/>
          <w:bCs/>
          <w:sz w:val="24"/>
        </w:rPr>
        <w:t>基金份额持有人大会采取记名方式进行投票表决。</w:t>
      </w:r>
    </w:p>
    <w:p w:rsidR="00DF0F0A" w:rsidRPr="002D5920" w:rsidRDefault="0012401E">
      <w:pPr>
        <w:spacing w:line="360" w:lineRule="auto"/>
        <w:ind w:firstLineChars="200" w:firstLine="480"/>
        <w:rPr>
          <w:bCs/>
          <w:sz w:val="24"/>
        </w:rPr>
      </w:pPr>
      <w:r w:rsidRPr="002D5920">
        <w:rPr>
          <w:rFonts w:hint="eastAsia"/>
          <w:bCs/>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DF0F0A" w:rsidRPr="002D5920" w:rsidRDefault="0012401E">
      <w:pPr>
        <w:spacing w:line="360" w:lineRule="auto"/>
        <w:ind w:firstLineChars="200" w:firstLine="480"/>
        <w:rPr>
          <w:bCs/>
          <w:sz w:val="24"/>
        </w:rPr>
      </w:pPr>
      <w:r w:rsidRPr="002D5920">
        <w:rPr>
          <w:rFonts w:hint="eastAsia"/>
          <w:bCs/>
          <w:sz w:val="24"/>
        </w:rPr>
        <w:t>基金份额持有人大会的各项提案或同一项提案内并列的各项议题应当分开审议、逐项表决。</w:t>
      </w:r>
    </w:p>
    <w:p w:rsidR="00DF0F0A" w:rsidRPr="002D5920" w:rsidRDefault="0012401E">
      <w:pPr>
        <w:spacing w:line="360" w:lineRule="auto"/>
        <w:ind w:firstLineChars="200" w:firstLine="482"/>
        <w:rPr>
          <w:b/>
          <w:bCs/>
          <w:sz w:val="24"/>
        </w:rPr>
      </w:pPr>
      <w:r w:rsidRPr="002D5920">
        <w:rPr>
          <w:rFonts w:hint="eastAsia"/>
          <w:b/>
          <w:bCs/>
          <w:sz w:val="24"/>
        </w:rPr>
        <w:t>（七）</w:t>
      </w:r>
      <w:r w:rsidRPr="002D5920">
        <w:rPr>
          <w:rFonts w:hint="eastAsia"/>
          <w:b/>
          <w:bCs/>
          <w:sz w:val="24"/>
        </w:rPr>
        <w:tab/>
      </w:r>
      <w:r w:rsidRPr="002D5920">
        <w:rPr>
          <w:rFonts w:hint="eastAsia"/>
          <w:b/>
          <w:bCs/>
          <w:sz w:val="24"/>
        </w:rPr>
        <w:t>计票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、现场开会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）监票人应当在基金份额持有人表决后立即进行清点并由大会主持人当场公布计票结果。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）计票过程应由公证机关予以公证</w:t>
      </w:r>
      <w:r w:rsidRPr="002D5920">
        <w:rPr>
          <w:rFonts w:hint="eastAsia"/>
          <w:bCs/>
          <w:sz w:val="24"/>
        </w:rPr>
        <w:t>,</w:t>
      </w:r>
      <w:r w:rsidRPr="002D5920">
        <w:rPr>
          <w:rFonts w:hint="eastAsia"/>
          <w:bCs/>
          <w:sz w:val="24"/>
        </w:rPr>
        <w:t>基金管理人或基金托管人拒不出席大会的，不影响计票的效力。</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、通讯开会</w:t>
      </w:r>
    </w:p>
    <w:p w:rsidR="00DF0F0A" w:rsidRPr="002D5920" w:rsidRDefault="0012401E">
      <w:pPr>
        <w:spacing w:line="360" w:lineRule="auto"/>
        <w:ind w:firstLineChars="200" w:firstLine="480"/>
        <w:rPr>
          <w:bCs/>
          <w:sz w:val="24"/>
        </w:rPr>
      </w:pPr>
      <w:r w:rsidRPr="002D5920">
        <w:rPr>
          <w:rFonts w:hint="eastAsia"/>
          <w:bCs/>
          <w:sz w:val="24"/>
        </w:rPr>
        <w:t>在通讯开会的情况下，计票方式为：由大会召集人授权的两名监督员在基金托管人授权代表（若由基金托管人召集，则为基金管理人授权代表）的监督下进</w:t>
      </w:r>
      <w:r w:rsidRPr="002D5920">
        <w:rPr>
          <w:rFonts w:hint="eastAsia"/>
          <w:bCs/>
          <w:sz w:val="24"/>
        </w:rPr>
        <w:lastRenderedPageBreak/>
        <w:t>行计票，并由公证机关对其计票过程予以公证。基金管理人或基金托管人拒派代表对书面表决意见的计票进行监督的，不影响计票和表决结果。</w:t>
      </w:r>
    </w:p>
    <w:p w:rsidR="00DF0F0A" w:rsidRPr="002D5920" w:rsidRDefault="0012401E">
      <w:pPr>
        <w:spacing w:line="360" w:lineRule="auto"/>
        <w:ind w:firstLineChars="200" w:firstLine="482"/>
        <w:rPr>
          <w:b/>
          <w:bCs/>
          <w:sz w:val="24"/>
        </w:rPr>
      </w:pPr>
      <w:r w:rsidRPr="002D5920">
        <w:rPr>
          <w:rFonts w:hint="eastAsia"/>
          <w:b/>
          <w:bCs/>
          <w:sz w:val="24"/>
        </w:rPr>
        <w:t>（八）</w:t>
      </w:r>
      <w:r w:rsidRPr="002D5920">
        <w:rPr>
          <w:rFonts w:hint="eastAsia"/>
          <w:b/>
          <w:bCs/>
          <w:sz w:val="24"/>
        </w:rPr>
        <w:tab/>
      </w:r>
      <w:r w:rsidRPr="002D5920">
        <w:rPr>
          <w:rFonts w:hint="eastAsia"/>
          <w:b/>
          <w:bCs/>
          <w:sz w:val="24"/>
        </w:rPr>
        <w:t>生效与公告</w:t>
      </w:r>
    </w:p>
    <w:p w:rsidR="00DF0F0A" w:rsidRPr="002D5920" w:rsidRDefault="0012401E">
      <w:pPr>
        <w:spacing w:line="360" w:lineRule="auto"/>
        <w:ind w:firstLineChars="200" w:firstLine="480"/>
        <w:rPr>
          <w:bCs/>
          <w:sz w:val="24"/>
        </w:rPr>
      </w:pPr>
      <w:r w:rsidRPr="002D5920">
        <w:rPr>
          <w:rFonts w:hint="eastAsia"/>
          <w:bCs/>
          <w:sz w:val="24"/>
        </w:rPr>
        <w:t>基金份额持有人大会的决议，召集人应当自通过之日起</w:t>
      </w:r>
      <w:r w:rsidRPr="002D5920">
        <w:rPr>
          <w:rFonts w:hint="eastAsia"/>
          <w:bCs/>
          <w:sz w:val="24"/>
        </w:rPr>
        <w:t>5</w:t>
      </w:r>
      <w:r w:rsidRPr="002D5920">
        <w:rPr>
          <w:rFonts w:hint="eastAsia"/>
          <w:bCs/>
          <w:sz w:val="24"/>
        </w:rPr>
        <w:t>日内报中国证监会核准或者备案。</w:t>
      </w:r>
    </w:p>
    <w:p w:rsidR="00DF0F0A" w:rsidRPr="002D5920" w:rsidRDefault="0012401E">
      <w:pPr>
        <w:spacing w:line="360" w:lineRule="auto"/>
        <w:ind w:firstLineChars="200" w:firstLine="480"/>
        <w:rPr>
          <w:bCs/>
          <w:sz w:val="24"/>
        </w:rPr>
      </w:pPr>
      <w:r w:rsidRPr="002D5920">
        <w:rPr>
          <w:rFonts w:hint="eastAsia"/>
          <w:bCs/>
          <w:sz w:val="24"/>
        </w:rPr>
        <w:t>基金份额持有人大会的决议自中国证监会依法核准或者出具无异议意见之日起生效。</w:t>
      </w:r>
    </w:p>
    <w:p w:rsidR="00DF0F0A" w:rsidRPr="002D5920" w:rsidRDefault="0012401E">
      <w:pPr>
        <w:spacing w:line="360" w:lineRule="auto"/>
        <w:ind w:firstLineChars="200" w:firstLine="480"/>
        <w:rPr>
          <w:bCs/>
          <w:sz w:val="24"/>
        </w:rPr>
      </w:pPr>
      <w:r w:rsidRPr="002D5920">
        <w:rPr>
          <w:rFonts w:hint="eastAsia"/>
          <w:bCs/>
          <w:sz w:val="24"/>
        </w:rPr>
        <w:t>基金份额持有人大会决议自生效之日起</w:t>
      </w:r>
      <w:r w:rsidRPr="002D5920">
        <w:rPr>
          <w:rFonts w:hint="eastAsia"/>
          <w:bCs/>
          <w:sz w:val="24"/>
        </w:rPr>
        <w:t>2</w:t>
      </w:r>
      <w:r w:rsidRPr="002D5920">
        <w:rPr>
          <w:rFonts w:hint="eastAsia"/>
          <w:bCs/>
          <w:sz w:val="24"/>
        </w:rPr>
        <w:t>个工作日内在指定媒体上公告。如果采用通讯方式进行表决，在公告基金份额持有人大会决议时，必须将公证书全文、公证机构、公证员姓名等一同公告。</w:t>
      </w:r>
    </w:p>
    <w:p w:rsidR="00DF0F0A" w:rsidRPr="002D5920" w:rsidRDefault="0012401E">
      <w:pPr>
        <w:spacing w:line="360" w:lineRule="auto"/>
        <w:ind w:firstLineChars="200" w:firstLine="480"/>
        <w:rPr>
          <w:bCs/>
          <w:sz w:val="24"/>
        </w:rPr>
      </w:pPr>
      <w:r w:rsidRPr="002D5920">
        <w:rPr>
          <w:rFonts w:hint="eastAsia"/>
          <w:bCs/>
          <w:sz w:val="24"/>
        </w:rPr>
        <w:t>基金管理人、基金托管人和基金份额持有人应当执行生效的基金份额持有人大会的决议。</w:t>
      </w:r>
    </w:p>
    <w:p w:rsidR="00DF0F0A" w:rsidRPr="002D5920" w:rsidRDefault="0012401E">
      <w:pPr>
        <w:spacing w:line="360" w:lineRule="auto"/>
        <w:ind w:firstLineChars="200" w:firstLine="480"/>
        <w:rPr>
          <w:bCs/>
          <w:sz w:val="24"/>
        </w:rPr>
      </w:pPr>
      <w:r w:rsidRPr="002D5920">
        <w:rPr>
          <w:rFonts w:hint="eastAsia"/>
          <w:bCs/>
          <w:sz w:val="24"/>
        </w:rPr>
        <w:t>生效的基金份额持有人大会决议对全体基金份额持有人、基金管理人、基金托管人均有约束力。</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三、基金收益分配原则、执行方式</w:t>
      </w:r>
    </w:p>
    <w:p w:rsidR="00DF0F0A" w:rsidRPr="002D5920" w:rsidRDefault="0012401E">
      <w:pPr>
        <w:spacing w:line="360" w:lineRule="auto"/>
        <w:ind w:firstLineChars="225" w:firstLine="542"/>
        <w:rPr>
          <w:b/>
          <w:bCs/>
          <w:sz w:val="24"/>
        </w:rPr>
      </w:pPr>
      <w:r w:rsidRPr="002D5920">
        <w:rPr>
          <w:rFonts w:hint="eastAsia"/>
          <w:b/>
          <w:bCs/>
          <w:sz w:val="24"/>
        </w:rPr>
        <w:t>（一）基金利润的构成</w:t>
      </w:r>
    </w:p>
    <w:p w:rsidR="00DF0F0A" w:rsidRPr="002D5920" w:rsidRDefault="0012401E">
      <w:pPr>
        <w:spacing w:line="360" w:lineRule="auto"/>
        <w:ind w:firstLineChars="225" w:firstLine="540"/>
        <w:rPr>
          <w:bCs/>
          <w:sz w:val="24"/>
        </w:rPr>
      </w:pPr>
      <w:r w:rsidRPr="002D5920">
        <w:rPr>
          <w:rFonts w:hint="eastAsia"/>
          <w:bCs/>
          <w:sz w:val="24"/>
        </w:rPr>
        <w:t>基金利润指基金利息收入、投资收益、公允价值变动收益和其他收入扣除相关费用后的余额，基金已实现收益指基金利润减去公允价值变动收益后的余额。</w:t>
      </w:r>
    </w:p>
    <w:p w:rsidR="00DF0F0A" w:rsidRPr="002D5920" w:rsidRDefault="00DF0F0A">
      <w:pPr>
        <w:spacing w:line="360" w:lineRule="auto"/>
        <w:ind w:firstLineChars="225" w:firstLine="540"/>
        <w:rPr>
          <w:bCs/>
          <w:sz w:val="24"/>
        </w:rPr>
      </w:pPr>
    </w:p>
    <w:p w:rsidR="00DF0F0A" w:rsidRPr="002D5920" w:rsidRDefault="0012401E">
      <w:pPr>
        <w:spacing w:line="360" w:lineRule="auto"/>
        <w:ind w:firstLineChars="225" w:firstLine="542"/>
        <w:rPr>
          <w:b/>
          <w:bCs/>
          <w:sz w:val="24"/>
        </w:rPr>
      </w:pPr>
      <w:r w:rsidRPr="002D5920">
        <w:rPr>
          <w:rFonts w:hint="eastAsia"/>
          <w:b/>
          <w:bCs/>
          <w:sz w:val="24"/>
        </w:rPr>
        <w:t>（二）基金可供分配利润</w:t>
      </w:r>
    </w:p>
    <w:p w:rsidR="00DF0F0A" w:rsidRPr="002D5920" w:rsidRDefault="0012401E">
      <w:pPr>
        <w:spacing w:line="360" w:lineRule="auto"/>
        <w:ind w:firstLineChars="225" w:firstLine="540"/>
        <w:rPr>
          <w:bCs/>
          <w:sz w:val="24"/>
        </w:rPr>
      </w:pPr>
      <w:r w:rsidRPr="002D5920">
        <w:rPr>
          <w:rFonts w:hint="eastAsia"/>
          <w:bCs/>
          <w:sz w:val="24"/>
        </w:rPr>
        <w:t>基金可供分配利润指截至收益分配基准日基金未分配利润与未分配利润中已实现收益的孰低数。</w:t>
      </w:r>
    </w:p>
    <w:p w:rsidR="00DF0F0A" w:rsidRPr="002D5920" w:rsidRDefault="0012401E">
      <w:pPr>
        <w:spacing w:line="360" w:lineRule="auto"/>
        <w:ind w:firstLineChars="225" w:firstLine="542"/>
        <w:rPr>
          <w:b/>
          <w:bCs/>
          <w:sz w:val="24"/>
        </w:rPr>
      </w:pPr>
      <w:r w:rsidRPr="002D5920">
        <w:rPr>
          <w:rFonts w:hint="eastAsia"/>
          <w:b/>
          <w:bCs/>
          <w:sz w:val="24"/>
        </w:rPr>
        <w:t>（三）基金收益分配原则</w:t>
      </w:r>
    </w:p>
    <w:p w:rsidR="00DF0F0A" w:rsidRPr="002D5920" w:rsidRDefault="0012401E">
      <w:pPr>
        <w:spacing w:line="360" w:lineRule="auto"/>
        <w:ind w:firstLineChars="225" w:firstLine="540"/>
        <w:rPr>
          <w:bCs/>
          <w:sz w:val="24"/>
        </w:rPr>
      </w:pPr>
      <w:r w:rsidRPr="002D5920">
        <w:rPr>
          <w:rFonts w:hint="eastAsia"/>
          <w:bCs/>
          <w:sz w:val="24"/>
        </w:rPr>
        <w:t>1</w:t>
      </w:r>
      <w:r w:rsidRPr="002D5920">
        <w:rPr>
          <w:rFonts w:hint="eastAsia"/>
          <w:bCs/>
          <w:sz w:val="24"/>
        </w:rPr>
        <w:t>、在符合有关基金分红条件的前提下，本基金每年收益分配次数最多为</w:t>
      </w:r>
      <w:r w:rsidRPr="002D5920">
        <w:rPr>
          <w:rFonts w:hint="eastAsia"/>
          <w:bCs/>
          <w:sz w:val="24"/>
        </w:rPr>
        <w:t>12</w:t>
      </w:r>
      <w:r w:rsidRPr="002D5920">
        <w:rPr>
          <w:rFonts w:hint="eastAsia"/>
          <w:bCs/>
          <w:sz w:val="24"/>
        </w:rPr>
        <w:t>次，每次收益分配比例不得低于该次可供分配利润的</w:t>
      </w:r>
      <w:r w:rsidRPr="002D5920">
        <w:rPr>
          <w:rFonts w:hint="eastAsia"/>
          <w:bCs/>
          <w:sz w:val="24"/>
        </w:rPr>
        <w:t>10%</w:t>
      </w:r>
      <w:r w:rsidRPr="002D5920">
        <w:rPr>
          <w:rFonts w:hint="eastAsia"/>
          <w:bCs/>
          <w:sz w:val="24"/>
        </w:rPr>
        <w:t>，若《基金合同》生效不满</w:t>
      </w:r>
      <w:r w:rsidRPr="002D5920">
        <w:rPr>
          <w:rFonts w:hint="eastAsia"/>
          <w:bCs/>
          <w:sz w:val="24"/>
        </w:rPr>
        <w:t>3</w:t>
      </w:r>
      <w:r w:rsidRPr="002D5920">
        <w:rPr>
          <w:rFonts w:hint="eastAsia"/>
          <w:bCs/>
          <w:sz w:val="24"/>
        </w:rPr>
        <w:t>个月可不进行收益分配；</w:t>
      </w:r>
    </w:p>
    <w:p w:rsidR="00DF0F0A" w:rsidRPr="002D5920" w:rsidRDefault="0012401E">
      <w:pPr>
        <w:spacing w:line="360" w:lineRule="auto"/>
        <w:ind w:firstLineChars="225" w:firstLine="540"/>
        <w:rPr>
          <w:bCs/>
          <w:sz w:val="24"/>
        </w:rPr>
      </w:pPr>
      <w:r w:rsidRPr="002D5920">
        <w:rPr>
          <w:rFonts w:hint="eastAsia"/>
          <w:bCs/>
          <w:sz w:val="24"/>
        </w:rPr>
        <w:t>2</w:t>
      </w:r>
      <w:r w:rsidRPr="002D5920">
        <w:rPr>
          <w:rFonts w:hint="eastAsia"/>
          <w:bCs/>
          <w:sz w:val="24"/>
        </w:rPr>
        <w:t>、本基金收益分配方式分两种：现金分红与红利再投资，投资者可选择现金红利或将现金红利自动转为同一类别的基金份额进行再投资；若投资者不选择，本基金默认的收益分配方式是现金分红；如投资者在不同销售机构选择的分红方</w:t>
      </w:r>
      <w:r w:rsidRPr="002D5920">
        <w:rPr>
          <w:rFonts w:hint="eastAsia"/>
          <w:bCs/>
          <w:sz w:val="24"/>
        </w:rPr>
        <w:lastRenderedPageBreak/>
        <w:t>式不同，注册登记机构将以投资者最后一次选择的分红方式为准；</w:t>
      </w:r>
    </w:p>
    <w:p w:rsidR="00DF0F0A" w:rsidRPr="002D5920" w:rsidRDefault="0012401E">
      <w:pPr>
        <w:spacing w:line="360" w:lineRule="auto"/>
        <w:ind w:firstLineChars="225" w:firstLine="540"/>
        <w:rPr>
          <w:bCs/>
          <w:sz w:val="24"/>
        </w:rPr>
      </w:pPr>
      <w:r w:rsidRPr="002D5920">
        <w:rPr>
          <w:rFonts w:hint="eastAsia"/>
          <w:bCs/>
          <w:sz w:val="24"/>
        </w:rPr>
        <w:t>3</w:t>
      </w:r>
      <w:r w:rsidRPr="002D5920">
        <w:rPr>
          <w:rFonts w:hint="eastAsia"/>
          <w:bCs/>
          <w:sz w:val="24"/>
        </w:rPr>
        <w:t>、基金收益分配后基金份额净值不能低于面值；即基金收益分配基准日的基金份额净值减去每单位基金份额收益分配金额后不能低于面值；</w:t>
      </w:r>
    </w:p>
    <w:p w:rsidR="00DF0F0A" w:rsidRPr="002D5920" w:rsidRDefault="0012401E">
      <w:pPr>
        <w:spacing w:line="360" w:lineRule="auto"/>
        <w:ind w:firstLineChars="225" w:firstLine="540"/>
        <w:rPr>
          <w:bCs/>
          <w:sz w:val="24"/>
        </w:rPr>
      </w:pPr>
      <w:r w:rsidRPr="002D5920">
        <w:rPr>
          <w:rFonts w:hint="eastAsia"/>
          <w:bCs/>
          <w:sz w:val="24"/>
        </w:rPr>
        <w:t>4</w:t>
      </w:r>
      <w:r w:rsidRPr="002D5920">
        <w:rPr>
          <w:rFonts w:hint="eastAsia"/>
          <w:bCs/>
          <w:sz w:val="24"/>
        </w:rPr>
        <w:t>、由于本基金</w:t>
      </w:r>
      <w:r w:rsidRPr="002D5920">
        <w:rPr>
          <w:rFonts w:hint="eastAsia"/>
          <w:bCs/>
          <w:sz w:val="24"/>
        </w:rPr>
        <w:t>C</w:t>
      </w:r>
      <w:r w:rsidRPr="002D5920">
        <w:rPr>
          <w:rFonts w:hint="eastAsia"/>
          <w:bCs/>
          <w:sz w:val="24"/>
        </w:rPr>
        <w:t>类基金份额收取销售服务费，而</w:t>
      </w:r>
      <w:r w:rsidRPr="002D5920">
        <w:rPr>
          <w:rFonts w:hint="eastAsia"/>
          <w:bCs/>
          <w:sz w:val="24"/>
        </w:rPr>
        <w:t>A</w:t>
      </w:r>
      <w:r w:rsidRPr="002D5920">
        <w:rPr>
          <w:rFonts w:hint="eastAsia"/>
          <w:bCs/>
          <w:sz w:val="24"/>
        </w:rPr>
        <w:t>类基金份额不收取销售服务费，各基金份额类别对应的可供分配利润将有所不同，本基金同一类别每一基金份额享有同等分配权；</w:t>
      </w:r>
    </w:p>
    <w:p w:rsidR="00DF0F0A" w:rsidRPr="002D5920" w:rsidRDefault="0012401E">
      <w:pPr>
        <w:spacing w:line="360" w:lineRule="auto"/>
        <w:ind w:firstLineChars="225" w:firstLine="540"/>
        <w:rPr>
          <w:bCs/>
          <w:sz w:val="24"/>
        </w:rPr>
      </w:pPr>
      <w:r w:rsidRPr="002D5920">
        <w:rPr>
          <w:rFonts w:hint="eastAsia"/>
          <w:bCs/>
          <w:sz w:val="24"/>
        </w:rPr>
        <w:t>5</w:t>
      </w:r>
      <w:r w:rsidRPr="002D5920">
        <w:rPr>
          <w:rFonts w:hint="eastAsia"/>
          <w:bCs/>
          <w:sz w:val="24"/>
        </w:rPr>
        <w:t>、法律法规或监管机关另有规定的，从其规定。</w:t>
      </w:r>
    </w:p>
    <w:p w:rsidR="00DF0F0A" w:rsidRPr="002D5920" w:rsidRDefault="0012401E">
      <w:pPr>
        <w:spacing w:line="360" w:lineRule="auto"/>
        <w:ind w:firstLineChars="225" w:firstLine="542"/>
        <w:rPr>
          <w:b/>
          <w:bCs/>
          <w:sz w:val="24"/>
        </w:rPr>
      </w:pPr>
      <w:r w:rsidRPr="002D5920">
        <w:rPr>
          <w:rFonts w:hint="eastAsia"/>
          <w:b/>
          <w:bCs/>
          <w:sz w:val="24"/>
        </w:rPr>
        <w:t>（四）收益分配方案</w:t>
      </w:r>
    </w:p>
    <w:p w:rsidR="00DF0F0A" w:rsidRPr="002D5920" w:rsidRDefault="0012401E">
      <w:pPr>
        <w:spacing w:line="360" w:lineRule="auto"/>
        <w:ind w:firstLineChars="225" w:firstLine="540"/>
        <w:rPr>
          <w:bCs/>
          <w:sz w:val="24"/>
        </w:rPr>
      </w:pPr>
      <w:r w:rsidRPr="002D5920">
        <w:rPr>
          <w:rFonts w:hint="eastAsia"/>
          <w:bCs/>
          <w:sz w:val="24"/>
        </w:rPr>
        <w:t>基金收益分配方案中应载明截止收益分配基准日的可供分配利润、基金收益分配对象、分配时间、分配数额及比例、分配方式等内容。</w:t>
      </w:r>
    </w:p>
    <w:p w:rsidR="00DF0F0A" w:rsidRPr="002D5920" w:rsidRDefault="0012401E">
      <w:pPr>
        <w:spacing w:line="360" w:lineRule="auto"/>
        <w:ind w:firstLineChars="225" w:firstLine="542"/>
        <w:rPr>
          <w:b/>
          <w:bCs/>
          <w:sz w:val="24"/>
        </w:rPr>
      </w:pPr>
      <w:r w:rsidRPr="002D5920">
        <w:rPr>
          <w:rFonts w:hint="eastAsia"/>
          <w:b/>
          <w:bCs/>
          <w:sz w:val="24"/>
        </w:rPr>
        <w:t>（五）收益分配方案的确定、公告与实施</w:t>
      </w:r>
    </w:p>
    <w:p w:rsidR="00DF0F0A" w:rsidRPr="002D5920" w:rsidRDefault="0012401E">
      <w:pPr>
        <w:spacing w:line="360" w:lineRule="auto"/>
        <w:ind w:firstLineChars="225" w:firstLine="540"/>
        <w:rPr>
          <w:bCs/>
          <w:sz w:val="24"/>
        </w:rPr>
      </w:pPr>
      <w:r w:rsidRPr="002D5920">
        <w:rPr>
          <w:rFonts w:hint="eastAsia"/>
          <w:bCs/>
          <w:sz w:val="24"/>
        </w:rPr>
        <w:t>本基金收益分配方案由基金管理人拟定，并由基金托管人复核，在</w:t>
      </w:r>
      <w:r w:rsidRPr="002D5920">
        <w:rPr>
          <w:rFonts w:hint="eastAsia"/>
          <w:bCs/>
          <w:sz w:val="24"/>
        </w:rPr>
        <w:t>2</w:t>
      </w:r>
      <w:r w:rsidRPr="002D5920">
        <w:rPr>
          <w:rFonts w:hint="eastAsia"/>
          <w:bCs/>
          <w:sz w:val="24"/>
        </w:rPr>
        <w:t>日内在指定媒体公告并报中国证监会备案。</w:t>
      </w:r>
    </w:p>
    <w:p w:rsidR="00DF0F0A" w:rsidRPr="002D5920" w:rsidRDefault="0012401E">
      <w:pPr>
        <w:spacing w:line="360" w:lineRule="auto"/>
        <w:ind w:firstLineChars="225" w:firstLine="540"/>
        <w:rPr>
          <w:bCs/>
          <w:sz w:val="24"/>
        </w:rPr>
      </w:pPr>
      <w:r w:rsidRPr="002D5920">
        <w:rPr>
          <w:rFonts w:hint="eastAsia"/>
          <w:bCs/>
          <w:sz w:val="24"/>
        </w:rPr>
        <w:t>基金红利发放日距离收益分配基准日（即可供分配利润计算截止日）的时间不得超过</w:t>
      </w:r>
      <w:r w:rsidRPr="002D5920">
        <w:rPr>
          <w:rFonts w:hint="eastAsia"/>
          <w:bCs/>
          <w:sz w:val="24"/>
        </w:rPr>
        <w:t>15</w:t>
      </w:r>
      <w:r w:rsidRPr="002D5920">
        <w:rPr>
          <w:rFonts w:hint="eastAsia"/>
          <w:bCs/>
          <w:sz w:val="24"/>
        </w:rPr>
        <w:t>个工作日。</w:t>
      </w:r>
    </w:p>
    <w:p w:rsidR="00DF0F0A" w:rsidRPr="002D5920" w:rsidRDefault="0012401E">
      <w:pPr>
        <w:spacing w:line="360" w:lineRule="auto"/>
        <w:ind w:firstLineChars="225" w:firstLine="542"/>
        <w:rPr>
          <w:b/>
          <w:bCs/>
          <w:sz w:val="24"/>
        </w:rPr>
      </w:pPr>
      <w:r w:rsidRPr="002D5920">
        <w:rPr>
          <w:rFonts w:hint="eastAsia"/>
          <w:b/>
          <w:bCs/>
          <w:sz w:val="24"/>
        </w:rPr>
        <w:t>（六）基金收益分配中发生的费用</w:t>
      </w:r>
    </w:p>
    <w:p w:rsidR="00DF0F0A" w:rsidRPr="002D5920" w:rsidRDefault="0012401E">
      <w:pPr>
        <w:spacing w:line="360" w:lineRule="auto"/>
        <w:ind w:firstLineChars="225" w:firstLine="540"/>
        <w:rPr>
          <w:bCs/>
          <w:sz w:val="24"/>
        </w:rPr>
      </w:pPr>
      <w:r w:rsidRPr="002D5920">
        <w:rPr>
          <w:rFonts w:hint="eastAsia"/>
          <w:bCs/>
          <w:sz w:val="24"/>
        </w:rPr>
        <w:t>基金收益分配时所发生的银行转账或其他手续费用由投资者自行承担。当投资者的现金红利小于一定金额，不足于支付银行转账或其他手续费用时，注册登记机构可将基金份额持有人的现金红利自动转为同一类别的基金份额。</w:t>
      </w:r>
    </w:p>
    <w:p w:rsidR="00DF0F0A" w:rsidRPr="002D5920" w:rsidRDefault="00DF0F0A">
      <w:pPr>
        <w:spacing w:line="360" w:lineRule="auto"/>
        <w:ind w:firstLineChars="225" w:firstLine="54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四、与基金财产管理、运用有关费用的提取、支付方式与比例</w:t>
      </w:r>
    </w:p>
    <w:p w:rsidR="00DF0F0A" w:rsidRPr="002D5920" w:rsidRDefault="0012401E">
      <w:pPr>
        <w:spacing w:line="360" w:lineRule="auto"/>
        <w:ind w:firstLineChars="200" w:firstLine="482"/>
        <w:rPr>
          <w:b/>
          <w:bCs/>
          <w:sz w:val="24"/>
        </w:rPr>
      </w:pPr>
      <w:r w:rsidRPr="002D5920">
        <w:rPr>
          <w:rFonts w:hint="eastAsia"/>
          <w:b/>
          <w:bCs/>
          <w:sz w:val="24"/>
        </w:rPr>
        <w:t>（一）基金费用的种类</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、基金管理人的管理费；</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、基金托管人的托管费；</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、基金的标的指数使用费；</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、《基金合同》生效后与基金相关的信息披露费用；</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、《基金合同》生效后与基金相关的会计师费、律师费和诉讼费；</w:t>
      </w:r>
    </w:p>
    <w:p w:rsidR="00DF0F0A" w:rsidRPr="002D5920" w:rsidRDefault="0012401E">
      <w:pPr>
        <w:spacing w:line="360" w:lineRule="auto"/>
        <w:ind w:firstLineChars="200" w:firstLine="480"/>
        <w:rPr>
          <w:bCs/>
          <w:sz w:val="24"/>
        </w:rPr>
      </w:pPr>
      <w:r w:rsidRPr="002D5920">
        <w:rPr>
          <w:rFonts w:hint="eastAsia"/>
          <w:bCs/>
          <w:sz w:val="24"/>
        </w:rPr>
        <w:t>7</w:t>
      </w:r>
      <w:r w:rsidRPr="002D5920">
        <w:rPr>
          <w:rFonts w:hint="eastAsia"/>
          <w:bCs/>
          <w:sz w:val="24"/>
        </w:rPr>
        <w:t>、基金份额持有人大会费用；</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、基金的证券交易费用；</w:t>
      </w:r>
    </w:p>
    <w:p w:rsidR="00DF0F0A" w:rsidRPr="002D5920" w:rsidRDefault="0012401E">
      <w:pPr>
        <w:spacing w:line="360" w:lineRule="auto"/>
        <w:ind w:firstLineChars="200" w:firstLine="480"/>
        <w:rPr>
          <w:bCs/>
          <w:sz w:val="24"/>
        </w:rPr>
      </w:pPr>
      <w:r w:rsidRPr="002D5920">
        <w:rPr>
          <w:rFonts w:hint="eastAsia"/>
          <w:bCs/>
          <w:sz w:val="24"/>
        </w:rPr>
        <w:lastRenderedPageBreak/>
        <w:t>9</w:t>
      </w:r>
      <w:r w:rsidRPr="002D5920">
        <w:rPr>
          <w:rFonts w:hint="eastAsia"/>
          <w:bCs/>
          <w:sz w:val="24"/>
        </w:rPr>
        <w:t>、基金的银行汇划费用；</w:t>
      </w:r>
    </w:p>
    <w:p w:rsidR="00DF0F0A" w:rsidRPr="002D5920" w:rsidRDefault="0012401E">
      <w:pPr>
        <w:spacing w:line="360" w:lineRule="auto"/>
        <w:ind w:firstLineChars="200" w:firstLine="480"/>
        <w:rPr>
          <w:bCs/>
          <w:sz w:val="24"/>
        </w:rPr>
      </w:pPr>
      <w:r w:rsidRPr="002D5920">
        <w:rPr>
          <w:rFonts w:hint="eastAsia"/>
          <w:bCs/>
          <w:sz w:val="24"/>
        </w:rPr>
        <w:t>10</w:t>
      </w:r>
      <w:r w:rsidRPr="002D5920">
        <w:rPr>
          <w:rFonts w:hint="eastAsia"/>
          <w:bCs/>
          <w:sz w:val="24"/>
        </w:rPr>
        <w:t>、按照国家有关规定和《基金合同》约定，可以在基金财产中列支的其他费用。</w:t>
      </w:r>
    </w:p>
    <w:p w:rsidR="00DF0F0A" w:rsidRPr="002D5920" w:rsidRDefault="0012401E">
      <w:pPr>
        <w:spacing w:line="360" w:lineRule="auto"/>
        <w:ind w:firstLineChars="200" w:firstLine="480"/>
        <w:rPr>
          <w:bCs/>
          <w:sz w:val="24"/>
        </w:rPr>
      </w:pPr>
      <w:r w:rsidRPr="002D5920">
        <w:rPr>
          <w:rFonts w:hint="eastAsia"/>
          <w:bCs/>
          <w:sz w:val="24"/>
        </w:rPr>
        <w:t>本基金终止清算时所发生费用，按实际支出额从基金财产总值中扣除。</w:t>
      </w:r>
    </w:p>
    <w:p w:rsidR="00DF0F0A" w:rsidRPr="002D5920" w:rsidRDefault="0012401E">
      <w:pPr>
        <w:spacing w:line="360" w:lineRule="auto"/>
        <w:ind w:firstLineChars="200" w:firstLine="482"/>
        <w:rPr>
          <w:b/>
          <w:bCs/>
          <w:sz w:val="24"/>
        </w:rPr>
      </w:pPr>
      <w:r w:rsidRPr="002D5920">
        <w:rPr>
          <w:rFonts w:hint="eastAsia"/>
          <w:b/>
          <w:bCs/>
          <w:sz w:val="24"/>
        </w:rPr>
        <w:t>（二）基金费用计提方法、计提标准和支付方式</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、基金管理人的管理费</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本基金的管理费按前一日基金资产净值的</w:t>
      </w:r>
      <w:r w:rsidRPr="002D5920">
        <w:rPr>
          <w:rFonts w:hint="eastAsia"/>
          <w:bCs/>
          <w:sz w:val="24"/>
        </w:rPr>
        <w:t>1.00%</w:t>
      </w:r>
      <w:r w:rsidRPr="002D5920">
        <w:rPr>
          <w:rFonts w:hint="eastAsia"/>
          <w:bCs/>
          <w:sz w:val="24"/>
        </w:rPr>
        <w:t>年费率计提。管理费的计算方法如下：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1.00%</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为每日应计提的基金管理费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基金管理费每日计算，逐日累计至每月月末，按月支付，由基金管理人向基金托管人发送基金管理费划款指令，基金托管人复核后于次月前</w:t>
      </w:r>
      <w:r w:rsidRPr="002D5920">
        <w:rPr>
          <w:rFonts w:hint="eastAsia"/>
          <w:bCs/>
          <w:sz w:val="24"/>
        </w:rPr>
        <w:t>5</w:t>
      </w:r>
      <w:r w:rsidRPr="002D5920">
        <w:rPr>
          <w:rFonts w:hint="eastAsia"/>
          <w:bCs/>
          <w:sz w:val="24"/>
        </w:rPr>
        <w:t>个工作日内从基金财产中一次性支付给基金管理人。若遇法定节假日、公休假等</w:t>
      </w:r>
      <w:r w:rsidRPr="002D5920">
        <w:rPr>
          <w:rFonts w:hint="eastAsia"/>
          <w:bCs/>
          <w:sz w:val="24"/>
        </w:rPr>
        <w:t>,</w:t>
      </w:r>
      <w:r w:rsidRPr="002D5920">
        <w:rPr>
          <w:rFonts w:hint="eastAsia"/>
          <w:bCs/>
          <w:sz w:val="24"/>
        </w:rPr>
        <w:t>支付日期顺延。</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、基金托管人的托管费</w:t>
      </w:r>
    </w:p>
    <w:p w:rsidR="00DF0F0A" w:rsidRPr="002D5920" w:rsidRDefault="0012401E">
      <w:pPr>
        <w:spacing w:line="360" w:lineRule="auto"/>
        <w:ind w:firstLineChars="200" w:firstLine="480"/>
        <w:rPr>
          <w:bCs/>
          <w:sz w:val="24"/>
        </w:rPr>
      </w:pPr>
      <w:r w:rsidRPr="002D5920">
        <w:rPr>
          <w:rFonts w:hint="eastAsia"/>
          <w:bCs/>
          <w:sz w:val="24"/>
        </w:rPr>
        <w:t>本基金的托管费按前一日基金资产净值的</w:t>
      </w:r>
      <w:r w:rsidRPr="002D5920">
        <w:rPr>
          <w:rFonts w:hint="eastAsia"/>
          <w:bCs/>
          <w:sz w:val="24"/>
        </w:rPr>
        <w:t>0.15%</w:t>
      </w:r>
      <w:r w:rsidRPr="002D5920">
        <w:rPr>
          <w:rFonts w:hint="eastAsia"/>
          <w:bCs/>
          <w:sz w:val="24"/>
        </w:rPr>
        <w:t>的年费率计提。托管费的计算方法如下：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0.15%</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为每日应计提的基金托管费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基金托管费每日计算，逐日累计至每月月末，按月支付，由基金管理人向基金托管人发送基金托管费划款指令，基金托管人复核后于次月前</w:t>
      </w:r>
      <w:r w:rsidRPr="002D5920">
        <w:rPr>
          <w:rFonts w:hint="eastAsia"/>
          <w:bCs/>
          <w:sz w:val="24"/>
        </w:rPr>
        <w:t>5</w:t>
      </w:r>
      <w:r w:rsidRPr="002D5920">
        <w:rPr>
          <w:rFonts w:hint="eastAsia"/>
          <w:bCs/>
          <w:sz w:val="24"/>
        </w:rPr>
        <w:t>个工作日内从基金财产中一次性支取。若遇法定节假日、公休日等</w:t>
      </w:r>
      <w:r w:rsidRPr="002D5920">
        <w:rPr>
          <w:rFonts w:hint="eastAsia"/>
          <w:bCs/>
          <w:sz w:val="24"/>
        </w:rPr>
        <w:t>,</w:t>
      </w:r>
      <w:r w:rsidRPr="002D5920">
        <w:rPr>
          <w:rFonts w:hint="eastAsia"/>
          <w:bCs/>
          <w:sz w:val="24"/>
        </w:rPr>
        <w:t>支付日期顺延。</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、基金的销售服务费</w:t>
      </w:r>
    </w:p>
    <w:p w:rsidR="00DF0F0A" w:rsidRPr="002D5920" w:rsidRDefault="0012401E">
      <w:pPr>
        <w:spacing w:line="360" w:lineRule="auto"/>
        <w:ind w:firstLineChars="200" w:firstLine="480"/>
        <w:rPr>
          <w:bCs/>
          <w:sz w:val="24"/>
        </w:rPr>
      </w:pPr>
      <w:r w:rsidRPr="002D5920">
        <w:rPr>
          <w:rFonts w:hint="eastAsia"/>
          <w:bCs/>
          <w:sz w:val="24"/>
        </w:rPr>
        <w:t>销售服务费可用于本基金市场推广、销售以及基金份额持有人服务等各项费用。本基金份额分为不同的类别，适用不同的销售服务费率。其中，</w:t>
      </w:r>
      <w:r w:rsidRPr="002D5920">
        <w:rPr>
          <w:rFonts w:hint="eastAsia"/>
          <w:bCs/>
          <w:sz w:val="24"/>
        </w:rPr>
        <w:t>A</w:t>
      </w:r>
      <w:r w:rsidRPr="002D5920">
        <w:rPr>
          <w:rFonts w:hint="eastAsia"/>
          <w:bCs/>
          <w:sz w:val="24"/>
        </w:rPr>
        <w:t>类基金份额不收取销售服务费，</w:t>
      </w:r>
      <w:r w:rsidRPr="002D5920">
        <w:rPr>
          <w:rFonts w:hint="eastAsia"/>
          <w:bCs/>
          <w:sz w:val="24"/>
        </w:rPr>
        <w:t>C</w:t>
      </w:r>
      <w:r w:rsidRPr="002D5920">
        <w:rPr>
          <w:rFonts w:hint="eastAsia"/>
          <w:bCs/>
          <w:sz w:val="24"/>
        </w:rPr>
        <w:t>类基金份额销售服务费年费率为</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本基金</w:t>
      </w:r>
      <w:r w:rsidRPr="002D5920">
        <w:rPr>
          <w:rFonts w:hint="eastAsia"/>
          <w:bCs/>
          <w:sz w:val="24"/>
        </w:rPr>
        <w:t>C</w:t>
      </w:r>
      <w:r w:rsidRPr="002D5920">
        <w:rPr>
          <w:rFonts w:hint="eastAsia"/>
          <w:bCs/>
          <w:sz w:val="24"/>
        </w:rPr>
        <w:t>类基金份额销售服务费计提的计算公式如下：</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w:t>
      </w:r>
      <w:r w:rsidR="0038614B">
        <w:rPr>
          <w:rFonts w:hint="eastAsia"/>
          <w:bCs/>
          <w:sz w:val="24"/>
        </w:rPr>
        <w:t>4</w:t>
      </w:r>
      <w:r w:rsidRPr="002D5920">
        <w:rPr>
          <w:rFonts w:hint="eastAsia"/>
          <w:bCs/>
          <w:sz w:val="24"/>
        </w:rPr>
        <w:t>%</w:t>
      </w:r>
      <w:r w:rsidRPr="002D5920">
        <w:rPr>
          <w:rFonts w:hint="eastAsia"/>
          <w:bCs/>
          <w:sz w:val="24"/>
        </w:rPr>
        <w:t>÷当年天数</w:t>
      </w:r>
    </w:p>
    <w:p w:rsidR="00DF0F0A" w:rsidRPr="002D5920" w:rsidRDefault="0012401E">
      <w:pPr>
        <w:spacing w:line="360" w:lineRule="auto"/>
        <w:ind w:firstLineChars="200" w:firstLine="480"/>
        <w:rPr>
          <w:bCs/>
          <w:sz w:val="24"/>
        </w:rPr>
      </w:pPr>
      <w:r w:rsidRPr="002D5920">
        <w:rPr>
          <w:rFonts w:hint="eastAsia"/>
          <w:bCs/>
          <w:sz w:val="24"/>
        </w:rPr>
        <w:lastRenderedPageBreak/>
        <w:t>H</w:t>
      </w:r>
      <w:r w:rsidRPr="002D5920">
        <w:rPr>
          <w:rFonts w:hint="eastAsia"/>
          <w:bCs/>
          <w:sz w:val="24"/>
        </w:rPr>
        <w:t>为</w:t>
      </w:r>
      <w:r w:rsidRPr="002D5920">
        <w:rPr>
          <w:rFonts w:hint="eastAsia"/>
          <w:bCs/>
          <w:sz w:val="24"/>
        </w:rPr>
        <w:t>C</w:t>
      </w:r>
      <w:r w:rsidRPr="002D5920">
        <w:rPr>
          <w:rFonts w:hint="eastAsia"/>
          <w:bCs/>
          <w:sz w:val="24"/>
        </w:rPr>
        <w:t>类基金份额每日应计提的基金销售服务费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w:t>
      </w:r>
      <w:r w:rsidRPr="002D5920">
        <w:rPr>
          <w:rFonts w:hint="eastAsia"/>
          <w:bCs/>
          <w:sz w:val="24"/>
        </w:rPr>
        <w:t>C</w:t>
      </w:r>
      <w:r w:rsidRPr="002D5920">
        <w:rPr>
          <w:rFonts w:hint="eastAsia"/>
          <w:bCs/>
          <w:sz w:val="24"/>
        </w:rPr>
        <w:t>类基金份额的基金资产净值</w:t>
      </w:r>
    </w:p>
    <w:p w:rsidR="00DF0F0A" w:rsidRPr="002D5920" w:rsidRDefault="0012401E">
      <w:pPr>
        <w:spacing w:line="360" w:lineRule="auto"/>
        <w:ind w:firstLineChars="200" w:firstLine="480"/>
        <w:rPr>
          <w:rFonts w:ascii="宋体" w:hAnsi="宋体"/>
          <w:sz w:val="24"/>
        </w:rPr>
      </w:pPr>
      <w:r w:rsidRPr="002D5920">
        <w:rPr>
          <w:rFonts w:hint="eastAsia"/>
          <w:bCs/>
          <w:sz w:val="24"/>
        </w:rPr>
        <w:t>C</w:t>
      </w:r>
      <w:r w:rsidRPr="002D5920">
        <w:rPr>
          <w:rFonts w:hint="eastAsia"/>
          <w:bCs/>
          <w:sz w:val="24"/>
        </w:rPr>
        <w:t>类基金份额的销售服务费</w:t>
      </w:r>
      <w:r w:rsidRPr="002D5920">
        <w:rPr>
          <w:rFonts w:ascii="宋体" w:hAnsi="宋体"/>
          <w:sz w:val="24"/>
        </w:rPr>
        <w:t>每日计算</w:t>
      </w:r>
      <w:r w:rsidRPr="002D5920">
        <w:rPr>
          <w:rFonts w:ascii="宋体" w:hAnsi="宋体" w:hint="eastAsia"/>
          <w:sz w:val="24"/>
        </w:rPr>
        <w:t>，逐日累计至每月月末，</w:t>
      </w:r>
      <w:r w:rsidRPr="002D5920">
        <w:rPr>
          <w:rFonts w:ascii="宋体" w:hAnsi="宋体"/>
          <w:sz w:val="24"/>
        </w:rPr>
        <w:t>按月支付</w:t>
      </w:r>
      <w:r w:rsidRPr="002D5920">
        <w:rPr>
          <w:rFonts w:ascii="宋体" w:hAnsi="宋体" w:hint="eastAsia"/>
          <w:sz w:val="24"/>
        </w:rPr>
        <w:t>，由基金管理人向基金托管人发送基金</w:t>
      </w:r>
      <w:r w:rsidRPr="002D5920">
        <w:rPr>
          <w:rFonts w:hint="eastAsia"/>
          <w:bCs/>
          <w:sz w:val="24"/>
        </w:rPr>
        <w:t>销售服务费</w:t>
      </w:r>
      <w:r w:rsidRPr="002D5920">
        <w:rPr>
          <w:rFonts w:ascii="宋体" w:hAnsi="宋体" w:hint="eastAsia"/>
          <w:sz w:val="24"/>
        </w:rPr>
        <w:t>划款指令，</w:t>
      </w:r>
      <w:r w:rsidRPr="002D5920">
        <w:rPr>
          <w:rFonts w:ascii="宋体" w:hAnsi="宋体"/>
          <w:sz w:val="24"/>
        </w:rPr>
        <w:t>基金托管人</w:t>
      </w:r>
      <w:r w:rsidRPr="002D5920">
        <w:rPr>
          <w:rFonts w:ascii="宋体" w:hAnsi="宋体" w:hint="eastAsia"/>
          <w:sz w:val="24"/>
        </w:rPr>
        <w:t>复核后</w:t>
      </w:r>
      <w:r w:rsidRPr="002D5920">
        <w:rPr>
          <w:rFonts w:ascii="宋体" w:hAnsi="宋体"/>
          <w:sz w:val="24"/>
        </w:rPr>
        <w:t>于次月前</w:t>
      </w:r>
      <w:r w:rsidRPr="002D5920">
        <w:rPr>
          <w:rFonts w:ascii="宋体" w:hAnsi="宋体" w:hint="eastAsia"/>
          <w:sz w:val="24"/>
        </w:rPr>
        <w:t>5</w:t>
      </w:r>
      <w:r w:rsidRPr="002D5920">
        <w:rPr>
          <w:rFonts w:ascii="宋体" w:hAnsi="宋体"/>
          <w:sz w:val="24"/>
        </w:rPr>
        <w:t>个工作日内从基金</w:t>
      </w:r>
      <w:r w:rsidRPr="002D5920">
        <w:rPr>
          <w:rFonts w:ascii="宋体" w:hAnsi="宋体" w:hint="eastAsia"/>
          <w:sz w:val="24"/>
        </w:rPr>
        <w:t>财产</w:t>
      </w:r>
      <w:r w:rsidRPr="002D5920">
        <w:rPr>
          <w:rFonts w:ascii="宋体" w:hAnsi="宋体"/>
          <w:sz w:val="24"/>
        </w:rPr>
        <w:t>中一次性支付给基金管理人</w:t>
      </w:r>
      <w:r w:rsidRPr="002D5920">
        <w:rPr>
          <w:rFonts w:ascii="宋体" w:hAnsi="宋体" w:hint="eastAsia"/>
          <w:sz w:val="24"/>
        </w:rPr>
        <w:t>，由基金管理人支付给销售机构。</w:t>
      </w:r>
      <w:r w:rsidRPr="002D5920">
        <w:rPr>
          <w:rFonts w:ascii="宋体" w:hAnsi="宋体"/>
          <w:sz w:val="24"/>
        </w:rPr>
        <w:t>若遇法定节假日、</w:t>
      </w:r>
      <w:r w:rsidRPr="002D5920">
        <w:rPr>
          <w:rFonts w:ascii="宋体" w:hAnsi="宋体" w:hint="eastAsia"/>
          <w:sz w:val="24"/>
        </w:rPr>
        <w:t>公休假</w:t>
      </w:r>
      <w:r w:rsidRPr="002D5920">
        <w:rPr>
          <w:rFonts w:ascii="宋体" w:hAnsi="宋体"/>
          <w:sz w:val="24"/>
        </w:rPr>
        <w:t>等,支付日期顺延。</w:t>
      </w:r>
    </w:p>
    <w:p w:rsidR="00DF0F0A" w:rsidRPr="002D5920" w:rsidRDefault="0012401E">
      <w:pPr>
        <w:spacing w:line="360" w:lineRule="auto"/>
        <w:ind w:firstLineChars="200" w:firstLine="480"/>
        <w:rPr>
          <w:bCs/>
          <w:sz w:val="24"/>
        </w:rPr>
      </w:pPr>
      <w:r w:rsidRPr="002D5920">
        <w:rPr>
          <w:rFonts w:ascii="宋体" w:hAnsi="宋体" w:hint="eastAsia"/>
          <w:sz w:val="24"/>
        </w:rPr>
        <w:t>4、</w:t>
      </w:r>
      <w:r w:rsidRPr="002D5920">
        <w:rPr>
          <w:rFonts w:hint="eastAsia"/>
          <w:bCs/>
          <w:sz w:val="24"/>
        </w:rPr>
        <w:t>本基金的标的指数许可使用费</w:t>
      </w:r>
    </w:p>
    <w:p w:rsidR="00DF0F0A" w:rsidRPr="002D5920" w:rsidRDefault="0012401E">
      <w:pPr>
        <w:spacing w:line="360" w:lineRule="auto"/>
        <w:ind w:firstLineChars="200" w:firstLine="480"/>
        <w:rPr>
          <w:bCs/>
          <w:sz w:val="24"/>
        </w:rPr>
      </w:pPr>
      <w:r w:rsidRPr="002D5920">
        <w:rPr>
          <w:rFonts w:hint="eastAsia"/>
          <w:bCs/>
          <w:sz w:val="24"/>
        </w:rPr>
        <w:t>本基金作为指数基金，需根据与中证指数有限公司签署的指数使用许可协议的约定向中证指数有限公司支付标的指数许可使用费。</w:t>
      </w:r>
    </w:p>
    <w:p w:rsidR="00DF0F0A" w:rsidRPr="002D5920" w:rsidRDefault="0012401E">
      <w:pPr>
        <w:spacing w:line="360" w:lineRule="auto"/>
        <w:ind w:firstLineChars="200" w:firstLine="480"/>
        <w:rPr>
          <w:bCs/>
          <w:sz w:val="24"/>
        </w:rPr>
      </w:pPr>
      <w:r w:rsidRPr="002D5920">
        <w:rPr>
          <w:rFonts w:hint="eastAsia"/>
          <w:bCs/>
          <w:sz w:val="24"/>
        </w:rPr>
        <w:t>通常情况下，标的指数许可使用费按前一日的基金资产净值的</w:t>
      </w:r>
      <w:r w:rsidRPr="002D5920">
        <w:rPr>
          <w:rFonts w:hint="eastAsia"/>
          <w:bCs/>
          <w:sz w:val="24"/>
        </w:rPr>
        <w:t>0.016%</w:t>
      </w:r>
      <w:r w:rsidRPr="002D5920">
        <w:rPr>
          <w:rFonts w:hint="eastAsia"/>
          <w:bCs/>
          <w:sz w:val="24"/>
        </w:rPr>
        <w:t>的年费率计提。计算方法一般如下：</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w:t>
      </w:r>
      <w:r w:rsidRPr="002D5920">
        <w:rPr>
          <w:rFonts w:hint="eastAsia"/>
          <w:bCs/>
          <w:sz w:val="24"/>
        </w:rPr>
        <w:t>E</w:t>
      </w:r>
      <w:r w:rsidRPr="002D5920">
        <w:rPr>
          <w:rFonts w:hint="eastAsia"/>
          <w:bCs/>
          <w:sz w:val="24"/>
        </w:rPr>
        <w:t>×</w:t>
      </w:r>
      <w:r w:rsidRPr="002D5920">
        <w:rPr>
          <w:rFonts w:hint="eastAsia"/>
          <w:bCs/>
          <w:sz w:val="24"/>
        </w:rPr>
        <w:t>0.016%</w:t>
      </w:r>
      <w:r w:rsidRPr="002D5920">
        <w:rPr>
          <w:rFonts w:hint="eastAsia"/>
          <w:bCs/>
          <w:sz w:val="24"/>
        </w:rPr>
        <w:t>÷当年天数</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H</w:t>
      </w:r>
      <w:r w:rsidRPr="002D5920">
        <w:rPr>
          <w:rFonts w:hint="eastAsia"/>
          <w:bCs/>
          <w:sz w:val="24"/>
        </w:rPr>
        <w:t>为每日应计提的指数许可使用费</w:t>
      </w:r>
    </w:p>
    <w:p w:rsidR="00DF0F0A" w:rsidRPr="002D5920" w:rsidRDefault="0012401E">
      <w:pPr>
        <w:spacing w:line="360" w:lineRule="auto"/>
        <w:ind w:firstLineChars="200" w:firstLine="480"/>
        <w:rPr>
          <w:bCs/>
          <w:sz w:val="24"/>
        </w:rPr>
      </w:pPr>
      <w:r w:rsidRPr="002D5920">
        <w:rPr>
          <w:rFonts w:hint="eastAsia"/>
          <w:bCs/>
          <w:sz w:val="24"/>
        </w:rPr>
        <w:t>E</w:t>
      </w:r>
      <w:r w:rsidRPr="002D5920">
        <w:rPr>
          <w:rFonts w:hint="eastAsia"/>
          <w:bCs/>
          <w:sz w:val="24"/>
        </w:rPr>
        <w:t>为前一日的基金资产净值</w:t>
      </w:r>
    </w:p>
    <w:p w:rsidR="00DF0F0A" w:rsidRPr="002D5920" w:rsidRDefault="0012401E">
      <w:pPr>
        <w:spacing w:line="360" w:lineRule="auto"/>
        <w:ind w:firstLineChars="200" w:firstLine="480"/>
        <w:rPr>
          <w:bCs/>
          <w:sz w:val="24"/>
        </w:rPr>
      </w:pPr>
      <w:r w:rsidRPr="002D5920">
        <w:rPr>
          <w:rFonts w:hint="eastAsia"/>
          <w:bCs/>
          <w:sz w:val="24"/>
        </w:rPr>
        <w:t>指数许可使用费的收取下限为每季度人民币</w:t>
      </w:r>
      <w:r w:rsidRPr="002D5920">
        <w:rPr>
          <w:rFonts w:hint="eastAsia"/>
          <w:bCs/>
          <w:sz w:val="24"/>
        </w:rPr>
        <w:t>5</w:t>
      </w:r>
      <w:r w:rsidRPr="002D5920">
        <w:rPr>
          <w:rFonts w:hint="eastAsia"/>
          <w:bCs/>
          <w:sz w:val="24"/>
        </w:rPr>
        <w:t>万元。</w:t>
      </w:r>
    </w:p>
    <w:p w:rsidR="00DF0F0A" w:rsidRPr="002D5920" w:rsidRDefault="0012401E">
      <w:pPr>
        <w:spacing w:line="360" w:lineRule="auto"/>
        <w:ind w:firstLineChars="200" w:firstLine="480"/>
        <w:rPr>
          <w:bCs/>
          <w:sz w:val="24"/>
        </w:rPr>
      </w:pPr>
      <w:r w:rsidRPr="002D5920">
        <w:rPr>
          <w:rFonts w:hint="eastAsia"/>
          <w:bCs/>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DF0F0A" w:rsidRPr="002D5920" w:rsidRDefault="0012401E">
      <w:pPr>
        <w:spacing w:line="360" w:lineRule="auto"/>
        <w:ind w:firstLineChars="200" w:firstLine="480"/>
        <w:rPr>
          <w:bCs/>
          <w:sz w:val="24"/>
        </w:rPr>
      </w:pPr>
      <w:r w:rsidRPr="002D5920">
        <w:rPr>
          <w:rFonts w:hint="eastAsia"/>
          <w:bCs/>
          <w:sz w:val="24"/>
        </w:rPr>
        <w:t>上述一、基金费用的种类中第</w:t>
      </w:r>
      <w:r w:rsidRPr="002D5920">
        <w:rPr>
          <w:rFonts w:hint="eastAsia"/>
          <w:bCs/>
          <w:sz w:val="24"/>
        </w:rPr>
        <w:t>5</w:t>
      </w:r>
      <w:r w:rsidRPr="002D5920">
        <w:rPr>
          <w:rFonts w:hint="eastAsia"/>
          <w:bCs/>
          <w:sz w:val="24"/>
        </w:rPr>
        <w:t>－</w:t>
      </w:r>
      <w:r w:rsidRPr="002D5920">
        <w:rPr>
          <w:rFonts w:hint="eastAsia"/>
          <w:bCs/>
          <w:sz w:val="24"/>
        </w:rPr>
        <w:t>10</w:t>
      </w:r>
      <w:r w:rsidRPr="002D5920">
        <w:rPr>
          <w:rFonts w:hint="eastAsia"/>
          <w:bCs/>
          <w:sz w:val="24"/>
        </w:rPr>
        <w:t>项费用，根据有关法律法规及相应协议规定，按费用实际支出金额列入当期费用，由基金托管人从基金财产中支付。</w:t>
      </w:r>
    </w:p>
    <w:p w:rsidR="00DF0F0A" w:rsidRPr="002D5920" w:rsidRDefault="0012401E">
      <w:pPr>
        <w:spacing w:line="360" w:lineRule="auto"/>
        <w:ind w:firstLineChars="200" w:firstLine="482"/>
        <w:rPr>
          <w:b/>
          <w:bCs/>
          <w:sz w:val="24"/>
        </w:rPr>
      </w:pPr>
      <w:r w:rsidRPr="002D5920">
        <w:rPr>
          <w:rFonts w:hint="eastAsia"/>
          <w:b/>
          <w:bCs/>
          <w:sz w:val="24"/>
        </w:rPr>
        <w:t>（三）不列入基金费用的项目</w:t>
      </w:r>
    </w:p>
    <w:p w:rsidR="00DF0F0A" w:rsidRPr="002D5920" w:rsidRDefault="0012401E">
      <w:pPr>
        <w:spacing w:line="360" w:lineRule="auto"/>
        <w:ind w:firstLineChars="200" w:firstLine="480"/>
        <w:rPr>
          <w:bCs/>
          <w:sz w:val="24"/>
        </w:rPr>
      </w:pPr>
      <w:r w:rsidRPr="002D5920">
        <w:rPr>
          <w:rFonts w:hint="eastAsia"/>
          <w:bCs/>
          <w:sz w:val="24"/>
        </w:rPr>
        <w:t>下列费用不列入基金费用：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、基金管理人和基金托管人因未履行或未完全履行义务导致的费用支出或基金财产的损失；</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、基金管理人和基金托管人处理与基金运作无关的事项发生的费用；</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、《基金合同》生效前的相关费用，包括但不限于验资费、会计师和律师费、信息披露费用等费用；</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、其他根据相关法律法规及中国证监会的有关规定不得列入基金费用的项目。</w:t>
      </w:r>
    </w:p>
    <w:p w:rsidR="00DF0F0A" w:rsidRPr="002D5920" w:rsidRDefault="0012401E">
      <w:pPr>
        <w:spacing w:line="360" w:lineRule="auto"/>
        <w:ind w:firstLineChars="200" w:firstLine="482"/>
        <w:rPr>
          <w:b/>
          <w:bCs/>
          <w:sz w:val="24"/>
        </w:rPr>
      </w:pPr>
      <w:r w:rsidRPr="002D5920">
        <w:rPr>
          <w:rFonts w:hint="eastAsia"/>
          <w:b/>
          <w:bCs/>
          <w:sz w:val="24"/>
        </w:rPr>
        <w:t>（四）费用调整</w:t>
      </w:r>
    </w:p>
    <w:p w:rsidR="00DF0F0A" w:rsidRPr="002D5920" w:rsidRDefault="0012401E">
      <w:pPr>
        <w:spacing w:line="360" w:lineRule="auto"/>
        <w:ind w:firstLineChars="200" w:firstLine="480"/>
        <w:rPr>
          <w:bCs/>
          <w:sz w:val="24"/>
        </w:rPr>
      </w:pPr>
      <w:r w:rsidRPr="002D5920">
        <w:rPr>
          <w:rFonts w:hint="eastAsia"/>
          <w:bCs/>
          <w:sz w:val="24"/>
        </w:rPr>
        <w:lastRenderedPageBreak/>
        <w:t>基金管理人和基金托管人协商一致后，可根据基金发展情况调整基金管理费率、基金托管费率等相关费率。</w:t>
      </w:r>
    </w:p>
    <w:p w:rsidR="00DF0F0A" w:rsidRPr="002D5920" w:rsidRDefault="0012401E">
      <w:pPr>
        <w:spacing w:line="360" w:lineRule="auto"/>
        <w:ind w:firstLineChars="200" w:firstLine="480"/>
        <w:rPr>
          <w:bCs/>
          <w:sz w:val="24"/>
        </w:rPr>
      </w:pPr>
      <w:r w:rsidRPr="002D5920">
        <w:rPr>
          <w:rFonts w:hint="eastAsia"/>
          <w:bCs/>
          <w:sz w:val="24"/>
        </w:rPr>
        <w:t>调高基金管理费率、基金托管费率</w:t>
      </w:r>
      <w:r w:rsidRPr="002D5920">
        <w:rPr>
          <w:rFonts w:ascii="宋体" w:hAnsi="宋体" w:hint="eastAsia"/>
          <w:sz w:val="24"/>
        </w:rPr>
        <w:t>、基金销售服务费率</w:t>
      </w:r>
      <w:r w:rsidRPr="002D5920">
        <w:rPr>
          <w:rFonts w:hint="eastAsia"/>
          <w:bCs/>
          <w:sz w:val="24"/>
        </w:rPr>
        <w:t>等费率，须召开基金份额持有人大会审议；调低基金管理费率、基金托管费率等费率，无须召开基金份额持有人大会。</w:t>
      </w:r>
    </w:p>
    <w:p w:rsidR="00DF0F0A" w:rsidRPr="002D5920" w:rsidRDefault="0012401E">
      <w:pPr>
        <w:spacing w:line="360" w:lineRule="auto"/>
        <w:ind w:firstLineChars="200" w:firstLine="480"/>
        <w:rPr>
          <w:bCs/>
          <w:sz w:val="24"/>
        </w:rPr>
      </w:pPr>
      <w:r w:rsidRPr="002D5920">
        <w:rPr>
          <w:rFonts w:hint="eastAsia"/>
          <w:bCs/>
          <w:sz w:val="24"/>
        </w:rPr>
        <w:t>基金管理人必须最迟于新的费率实施日前依照《信息披露办法》的有关规定在指定媒体上公告。</w:t>
      </w:r>
    </w:p>
    <w:p w:rsidR="00DF0F0A" w:rsidRPr="002D5920" w:rsidRDefault="0012401E">
      <w:pPr>
        <w:spacing w:line="360" w:lineRule="auto"/>
        <w:ind w:firstLineChars="200" w:firstLine="482"/>
        <w:rPr>
          <w:b/>
          <w:bCs/>
          <w:sz w:val="24"/>
        </w:rPr>
      </w:pPr>
      <w:r w:rsidRPr="002D5920">
        <w:rPr>
          <w:rFonts w:hint="eastAsia"/>
          <w:b/>
          <w:bCs/>
          <w:sz w:val="24"/>
        </w:rPr>
        <w:t>（五）基金税收</w:t>
      </w:r>
    </w:p>
    <w:p w:rsidR="00DF0F0A" w:rsidRPr="002D5920" w:rsidRDefault="0012401E">
      <w:pPr>
        <w:spacing w:line="360" w:lineRule="auto"/>
        <w:ind w:firstLineChars="200" w:firstLine="480"/>
        <w:rPr>
          <w:bCs/>
          <w:sz w:val="24"/>
        </w:rPr>
      </w:pPr>
      <w:r w:rsidRPr="002D5920">
        <w:rPr>
          <w:rFonts w:hint="eastAsia"/>
          <w:bCs/>
          <w:sz w:val="24"/>
        </w:rPr>
        <w:t>本基金运作过程中涉及的各纳税主体，其纳税义务按国家税收法律、法规执行。</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五、基金财产的投资方向和投资限制</w:t>
      </w:r>
    </w:p>
    <w:p w:rsidR="00DF0F0A" w:rsidRPr="002D5920" w:rsidRDefault="0012401E">
      <w:pPr>
        <w:spacing w:line="360" w:lineRule="auto"/>
        <w:ind w:firstLineChars="200" w:firstLine="482"/>
        <w:rPr>
          <w:rFonts w:ascii="宋体" w:hAnsi="宋体" w:cs="宋体"/>
          <w:b/>
          <w:sz w:val="24"/>
        </w:rPr>
      </w:pPr>
      <w:r w:rsidRPr="002D5920">
        <w:rPr>
          <w:rFonts w:ascii="宋体" w:hAnsi="宋体" w:cs="宋体" w:hint="eastAsia"/>
          <w:b/>
          <w:sz w:val="24"/>
        </w:rPr>
        <w:t>（一）投资范围</w:t>
      </w:r>
    </w:p>
    <w:p w:rsidR="00DF0F0A" w:rsidRPr="002D5920" w:rsidRDefault="0012401E">
      <w:pPr>
        <w:spacing w:line="384" w:lineRule="auto"/>
        <w:ind w:firstLineChars="200" w:firstLine="480"/>
        <w:rPr>
          <w:rFonts w:ascii="宋体" w:hAnsi="宋体" w:cs="宋体"/>
          <w:sz w:val="24"/>
        </w:rPr>
      </w:pPr>
      <w:r w:rsidRPr="002D5920">
        <w:rPr>
          <w:rFonts w:ascii="宋体" w:hAnsi="宋体" w:cs="宋体" w:hint="eastAsia"/>
          <w:sz w:val="24"/>
        </w:rPr>
        <w:t xml:space="preserve">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但须符合中国证监会相关规定）。其中，投资于中证财通中国可持续发展100（ECPI ESG）指数成份股和备选成份股的资产不低于基金资产的80%；投资于权证的资产不超过基金资产净值的3%；现金或者到期日在一年以内的政府债券不低于基金资产净值的5%。    </w:t>
      </w:r>
    </w:p>
    <w:p w:rsidR="00DF0F0A" w:rsidRPr="002D5920" w:rsidRDefault="0012401E">
      <w:pPr>
        <w:spacing w:line="384" w:lineRule="auto"/>
        <w:ind w:firstLineChars="200" w:firstLine="480"/>
        <w:rPr>
          <w:rFonts w:ascii="宋体" w:hAnsi="宋体" w:cs="宋体"/>
          <w:sz w:val="24"/>
        </w:rPr>
      </w:pPr>
      <w:r w:rsidRPr="002D5920">
        <w:rPr>
          <w:rFonts w:ascii="宋体" w:hAnsi="宋体" w:cs="宋体" w:hint="eastAsia"/>
          <w:sz w:val="24"/>
        </w:rPr>
        <w:t>如法律法规或监管机构以后允许基金投资其他品种，基金管理人在履行适当程序后，可以将其纳入投资范围。</w:t>
      </w:r>
    </w:p>
    <w:p w:rsidR="00DF0F0A" w:rsidRPr="002D5920" w:rsidRDefault="0012401E">
      <w:pPr>
        <w:spacing w:line="384" w:lineRule="auto"/>
        <w:ind w:firstLineChars="200" w:firstLine="482"/>
        <w:rPr>
          <w:rFonts w:ascii="宋体"/>
          <w:b/>
          <w:sz w:val="24"/>
        </w:rPr>
      </w:pPr>
      <w:r w:rsidRPr="002D5920">
        <w:rPr>
          <w:rFonts w:ascii="宋体" w:hAnsi="宋体" w:cs="宋体" w:hint="eastAsia"/>
          <w:b/>
          <w:sz w:val="24"/>
        </w:rPr>
        <w:t>（二）投资限制</w:t>
      </w:r>
    </w:p>
    <w:p w:rsidR="00DF0F0A" w:rsidRPr="002D5920" w:rsidRDefault="0012401E">
      <w:pPr>
        <w:spacing w:line="360" w:lineRule="auto"/>
        <w:ind w:firstLineChars="200" w:firstLine="480"/>
        <w:rPr>
          <w:bCs/>
          <w:sz w:val="24"/>
        </w:rPr>
      </w:pPr>
      <w:r w:rsidRPr="002D5920">
        <w:rPr>
          <w:rFonts w:hint="eastAsia"/>
          <w:bCs/>
          <w:sz w:val="24"/>
        </w:rPr>
        <w:t>本基金的投资组合将遵循以下限制：</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、组合限制</w:t>
      </w:r>
    </w:p>
    <w:p w:rsidR="00DF0F0A" w:rsidRPr="002D5920" w:rsidRDefault="0012401E">
      <w:pPr>
        <w:spacing w:line="360" w:lineRule="auto"/>
        <w:ind w:firstLineChars="200" w:firstLine="480"/>
        <w:rPr>
          <w:bCs/>
          <w:sz w:val="24"/>
        </w:rPr>
      </w:pPr>
      <w:r w:rsidRPr="002D5920">
        <w:rPr>
          <w:rFonts w:hint="eastAsia"/>
          <w:bCs/>
          <w:sz w:val="24"/>
        </w:rPr>
        <w:t>基金的投资组合应遵循以下限制：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）投资于中证财通中国可持续发展</w:t>
      </w:r>
      <w:r w:rsidRPr="002D5920">
        <w:rPr>
          <w:rFonts w:hint="eastAsia"/>
          <w:bCs/>
          <w:sz w:val="24"/>
        </w:rPr>
        <w:t>100</w:t>
      </w:r>
      <w:r w:rsidRPr="002D5920">
        <w:rPr>
          <w:rFonts w:hint="eastAsia"/>
          <w:bCs/>
          <w:sz w:val="24"/>
        </w:rPr>
        <w:t>（</w:t>
      </w:r>
      <w:r w:rsidRPr="002D5920">
        <w:rPr>
          <w:rFonts w:hint="eastAsia"/>
          <w:bCs/>
          <w:sz w:val="24"/>
        </w:rPr>
        <w:t>ECPI ESG</w:t>
      </w:r>
      <w:r w:rsidRPr="002D5920">
        <w:rPr>
          <w:rFonts w:hint="eastAsia"/>
          <w:bCs/>
          <w:sz w:val="24"/>
        </w:rPr>
        <w:t>）指数成份股和备选成份股的资产不低于基金资产的</w:t>
      </w:r>
      <w:r w:rsidRPr="002D5920">
        <w:rPr>
          <w:rFonts w:hint="eastAsia"/>
          <w:bCs/>
          <w:sz w:val="24"/>
        </w:rPr>
        <w:t>80%</w:t>
      </w:r>
      <w:r w:rsidRPr="002D5920">
        <w:rPr>
          <w:rFonts w:hint="eastAsia"/>
          <w:bCs/>
          <w:sz w:val="24"/>
        </w:rPr>
        <w:t>；</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）保持不低于基金资产净值</w:t>
      </w:r>
      <w:r w:rsidRPr="002D5920">
        <w:rPr>
          <w:rFonts w:hint="eastAsia"/>
          <w:bCs/>
          <w:sz w:val="24"/>
        </w:rPr>
        <w:t>5</w:t>
      </w:r>
      <w:r w:rsidRPr="002D5920">
        <w:rPr>
          <w:rFonts w:hint="eastAsia"/>
          <w:bCs/>
          <w:sz w:val="24"/>
        </w:rPr>
        <w:t>％的现金或到期日在一年以内的政府债券；</w:t>
      </w:r>
    </w:p>
    <w:p w:rsidR="00DF0F0A" w:rsidRPr="002D5920" w:rsidRDefault="0012401E">
      <w:pPr>
        <w:spacing w:line="360" w:lineRule="auto"/>
        <w:ind w:firstLineChars="200" w:firstLine="480"/>
        <w:rPr>
          <w:bCs/>
          <w:sz w:val="24"/>
        </w:rPr>
      </w:pPr>
      <w:r w:rsidRPr="002D5920">
        <w:rPr>
          <w:rFonts w:hint="eastAsia"/>
          <w:bCs/>
          <w:sz w:val="24"/>
        </w:rPr>
        <w:lastRenderedPageBreak/>
        <w:t>（</w:t>
      </w:r>
      <w:r w:rsidRPr="002D5920">
        <w:rPr>
          <w:rFonts w:hint="eastAsia"/>
          <w:bCs/>
          <w:sz w:val="24"/>
        </w:rPr>
        <w:t>3</w:t>
      </w:r>
      <w:r w:rsidRPr="002D5920">
        <w:rPr>
          <w:rFonts w:hint="eastAsia"/>
          <w:bCs/>
          <w:sz w:val="24"/>
        </w:rPr>
        <w:t>）本基金持有一家上市公司的股票，其市值不超过基金资产净值的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）本基金管理人管理的全部基金持有一家公司发行的证券，不超过该证券的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）本基金持有的全部权证，其市值不得超过基金资产净值的</w:t>
      </w:r>
      <w:r w:rsidRPr="002D5920">
        <w:rPr>
          <w:rFonts w:hint="eastAsia"/>
          <w:bCs/>
          <w:sz w:val="24"/>
        </w:rPr>
        <w:t>3</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）本基金管理人管理的全部基金持有的同一权证，不得超过该权证的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）本基金进入全国银行间同业市场进行债券回购融入的资金余额不得超过基金资产净值的</w:t>
      </w:r>
      <w:r w:rsidRPr="002D5920">
        <w:rPr>
          <w:rFonts w:hint="eastAsia"/>
          <w:bCs/>
          <w:sz w:val="24"/>
        </w:rPr>
        <w:t>40</w:t>
      </w:r>
      <w:r w:rsidRPr="002D5920">
        <w:rPr>
          <w:rFonts w:hint="eastAsia"/>
          <w:bCs/>
          <w:sz w:val="24"/>
        </w:rPr>
        <w:t>％；本基金在全国银行间同业市场中的债券回购最长期限为</w:t>
      </w:r>
      <w:r w:rsidRPr="002D5920">
        <w:rPr>
          <w:rFonts w:hint="eastAsia"/>
          <w:bCs/>
          <w:sz w:val="24"/>
        </w:rPr>
        <w:t xml:space="preserve">1 </w:t>
      </w:r>
      <w:r w:rsidRPr="002D5920">
        <w:rPr>
          <w:rFonts w:hint="eastAsia"/>
          <w:bCs/>
          <w:sz w:val="24"/>
        </w:rPr>
        <w:t>年，债券回购到期后不得展期；</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）本基金投资于同一原始权益人的各类资产支持证券的比例，不得超过基金资产净值的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）本基金持有的全部资产支持证券，其市值不得超过基金资产净值的</w:t>
      </w:r>
      <w:r w:rsidRPr="002D5920">
        <w:rPr>
          <w:rFonts w:hint="eastAsia"/>
          <w:bCs/>
          <w:sz w:val="24"/>
        </w:rPr>
        <w:t>20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）本基金持有的同一</w:t>
      </w:r>
      <w:r w:rsidRPr="002D5920">
        <w:rPr>
          <w:rFonts w:hint="eastAsia"/>
          <w:bCs/>
          <w:sz w:val="24"/>
        </w:rPr>
        <w:t>(</w:t>
      </w:r>
      <w:r w:rsidRPr="002D5920">
        <w:rPr>
          <w:rFonts w:hint="eastAsia"/>
          <w:bCs/>
          <w:sz w:val="24"/>
        </w:rPr>
        <w:t>指同一信用级别</w:t>
      </w:r>
      <w:r w:rsidRPr="002D5920">
        <w:rPr>
          <w:rFonts w:hint="eastAsia"/>
          <w:bCs/>
          <w:sz w:val="24"/>
        </w:rPr>
        <w:t>)</w:t>
      </w:r>
      <w:r w:rsidRPr="002D5920">
        <w:rPr>
          <w:rFonts w:hint="eastAsia"/>
          <w:bCs/>
          <w:sz w:val="24"/>
        </w:rPr>
        <w:t>资产支持证券的比例，不得超过该资产支持证券规模的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11</w:t>
      </w:r>
      <w:r w:rsidRPr="002D5920">
        <w:rPr>
          <w:rFonts w:hint="eastAsia"/>
          <w:bCs/>
          <w:sz w:val="24"/>
        </w:rPr>
        <w:t>）本基金管理人管理的全部基金投资于同一原始权益人的各类资产支持证券，不得超过其各类资产支持证券合计规模的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12</w:t>
      </w:r>
      <w:r w:rsidRPr="002D5920">
        <w:rPr>
          <w:rFonts w:hint="eastAsia"/>
          <w:bCs/>
          <w:sz w:val="24"/>
        </w:rPr>
        <w:t>）本基金应投资于信用级别评级为</w:t>
      </w:r>
      <w:r w:rsidRPr="002D5920">
        <w:rPr>
          <w:rFonts w:hint="eastAsia"/>
          <w:bCs/>
          <w:sz w:val="24"/>
        </w:rPr>
        <w:t>BBB</w:t>
      </w:r>
      <w:r w:rsidRPr="002D5920">
        <w:rPr>
          <w:rFonts w:hint="eastAsia"/>
          <w:bCs/>
          <w:sz w:val="24"/>
        </w:rPr>
        <w:t>以上</w:t>
      </w:r>
      <w:r w:rsidRPr="002D5920">
        <w:rPr>
          <w:rFonts w:hint="eastAsia"/>
          <w:bCs/>
          <w:sz w:val="24"/>
        </w:rPr>
        <w:t>(</w:t>
      </w:r>
      <w:r w:rsidRPr="002D5920">
        <w:rPr>
          <w:rFonts w:hint="eastAsia"/>
          <w:bCs/>
          <w:sz w:val="24"/>
        </w:rPr>
        <w:t>含</w:t>
      </w:r>
      <w:r w:rsidRPr="002D5920">
        <w:rPr>
          <w:rFonts w:hint="eastAsia"/>
          <w:bCs/>
          <w:sz w:val="24"/>
        </w:rPr>
        <w:t>BBB)</w:t>
      </w:r>
      <w:r w:rsidRPr="002D5920">
        <w:rPr>
          <w:rFonts w:hint="eastAsia"/>
          <w:bCs/>
          <w:sz w:val="24"/>
        </w:rPr>
        <w:t>的资产支持证券。基金持有资产支持证券期间，如果其信用等级下降、不再符合投资标准，应在评级报告发布之日起</w:t>
      </w:r>
      <w:r w:rsidRPr="002D5920">
        <w:rPr>
          <w:rFonts w:hint="eastAsia"/>
          <w:bCs/>
          <w:sz w:val="24"/>
        </w:rPr>
        <w:t>3</w:t>
      </w:r>
      <w:r w:rsidRPr="002D5920">
        <w:rPr>
          <w:rFonts w:hint="eastAsia"/>
          <w:bCs/>
          <w:sz w:val="24"/>
        </w:rPr>
        <w:t>个月内予以全部卖出；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13</w:t>
      </w:r>
      <w:r w:rsidRPr="002D5920">
        <w:rPr>
          <w:rFonts w:hint="eastAsia"/>
          <w:bCs/>
          <w:sz w:val="24"/>
        </w:rPr>
        <w:t>）基金财产参与股票发行申购，本基金所申报的金额不超过本基金的总资产，本基金所申报的股票数量不超过拟发行股票公司本次发行股票的总量；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14</w:t>
      </w:r>
      <w:r w:rsidRPr="002D5920">
        <w:rPr>
          <w:rFonts w:hint="eastAsia"/>
          <w:bCs/>
          <w:sz w:val="24"/>
        </w:rPr>
        <w:t>）本基金在任何交易日买入权证的总金额，不得超过上一交易日基金资产净值的</w:t>
      </w:r>
      <w:r w:rsidRPr="002D5920">
        <w:rPr>
          <w:rFonts w:hint="eastAsia"/>
          <w:bCs/>
          <w:sz w:val="24"/>
        </w:rPr>
        <w:t>0.5</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15</w:t>
      </w:r>
      <w:r w:rsidRPr="002D5920">
        <w:rPr>
          <w:rFonts w:hint="eastAsia"/>
          <w:bCs/>
          <w:sz w:val="24"/>
        </w:rPr>
        <w:t>）本基金在任何交易日日终，持有的买入股指期货合约价值，不得超过基金资产净值的</w:t>
      </w:r>
      <w:r w:rsidRPr="002D5920">
        <w:rPr>
          <w:rFonts w:hint="eastAsia"/>
          <w:bCs/>
          <w:sz w:val="24"/>
        </w:rPr>
        <w:t>10%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16</w:t>
      </w:r>
      <w:r w:rsidRPr="002D5920">
        <w:rPr>
          <w:rFonts w:hint="eastAsia"/>
          <w:bCs/>
          <w:sz w:val="24"/>
        </w:rPr>
        <w:t>）本基金在任何交易日日终，持有的买入期货合约价值与有价证券市值之和不得超过基金资产净值的</w:t>
      </w:r>
      <w:r w:rsidRPr="002D5920">
        <w:rPr>
          <w:rFonts w:hint="eastAsia"/>
          <w:bCs/>
          <w:sz w:val="24"/>
        </w:rPr>
        <w:t>95%</w:t>
      </w:r>
      <w:r w:rsidRPr="002D5920">
        <w:rPr>
          <w:rFonts w:hint="eastAsia"/>
          <w:bCs/>
          <w:sz w:val="24"/>
        </w:rPr>
        <w:t>；</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其中，有价证券指股票、债券（不含到期日在一年以内的政府债券）、权证、资产支持证券、买入返售金融资产（不含质押式回购）等。</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17</w:t>
      </w:r>
      <w:r w:rsidRPr="002D5920">
        <w:rPr>
          <w:rFonts w:hint="eastAsia"/>
          <w:bCs/>
          <w:sz w:val="24"/>
        </w:rPr>
        <w:t>）本基金在任何交易日日终，持有的卖出期货合约价值不得超过基金持有的股票总市值的</w:t>
      </w:r>
      <w:r w:rsidRPr="002D5920">
        <w:rPr>
          <w:rFonts w:hint="eastAsia"/>
          <w:bCs/>
          <w:sz w:val="24"/>
        </w:rPr>
        <w:t>20%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lastRenderedPageBreak/>
        <w:t>（</w:t>
      </w:r>
      <w:r w:rsidRPr="002D5920">
        <w:rPr>
          <w:rFonts w:hint="eastAsia"/>
          <w:bCs/>
          <w:sz w:val="24"/>
        </w:rPr>
        <w:t>18</w:t>
      </w:r>
      <w:r w:rsidRPr="002D5920">
        <w:rPr>
          <w:rFonts w:hint="eastAsia"/>
          <w:bCs/>
          <w:sz w:val="24"/>
        </w:rPr>
        <w:t>）本基金所持有的股票市值和买入、卖出股指期货合约价值，合计（轧差计算）应当符合《基金合同》关于股票投资比例的有关约定；</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19</w:t>
      </w:r>
      <w:r w:rsidRPr="002D5920">
        <w:rPr>
          <w:rFonts w:hint="eastAsia"/>
          <w:bCs/>
          <w:sz w:val="24"/>
        </w:rPr>
        <w:t>）本基金在任何交易日内交易（不包括平仓）的股指期货合约的成交金额不得超过上一交易日基金资产净值的</w:t>
      </w:r>
      <w:r w:rsidRPr="002D5920">
        <w:rPr>
          <w:rFonts w:hint="eastAsia"/>
          <w:bCs/>
          <w:sz w:val="24"/>
        </w:rPr>
        <w:t>20%</w:t>
      </w:r>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20</w:t>
      </w:r>
      <w:r w:rsidRPr="002D5920">
        <w:rPr>
          <w:rFonts w:hint="eastAsia"/>
          <w:bCs/>
          <w:sz w:val="24"/>
        </w:rPr>
        <w:t>）本基金每个交易日日终在扣除股指期货合约需缴纳的交易保证金后，应当保持不低于基金资产净值</w:t>
      </w:r>
      <w:r w:rsidRPr="002D5920">
        <w:rPr>
          <w:rFonts w:hint="eastAsia"/>
          <w:bCs/>
          <w:sz w:val="24"/>
        </w:rPr>
        <w:t>5%</w:t>
      </w:r>
      <w:r w:rsidRPr="002D5920">
        <w:rPr>
          <w:rFonts w:hint="eastAsia"/>
          <w:bCs/>
          <w:sz w:val="24"/>
        </w:rPr>
        <w:t>的现金或到期日在一年以内的政府债券；</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21</w:t>
      </w:r>
      <w:r w:rsidRPr="002D5920">
        <w:rPr>
          <w:rFonts w:hint="eastAsia"/>
          <w:bCs/>
          <w:sz w:val="24"/>
        </w:rPr>
        <w:t>）相关法律法规以及监管部门规定的其它投资限制。</w:t>
      </w:r>
    </w:p>
    <w:p w:rsidR="00DF0F0A" w:rsidRPr="002D5920" w:rsidRDefault="0012401E">
      <w:pPr>
        <w:spacing w:line="360" w:lineRule="auto"/>
        <w:ind w:firstLineChars="200" w:firstLine="480"/>
        <w:rPr>
          <w:bCs/>
          <w:sz w:val="24"/>
        </w:rPr>
      </w:pPr>
      <w:r w:rsidRPr="002D5920">
        <w:rPr>
          <w:rFonts w:hint="eastAsia"/>
          <w:bCs/>
          <w:sz w:val="24"/>
        </w:rPr>
        <w:t>由于证券、期货市场波动、上市公司合并或基金规模变动等基金管理人之外的原因导致的投资组合不符合上述约定的比例不在限制之内，基金管理人应在</w:t>
      </w:r>
      <w:r w:rsidRPr="002D5920">
        <w:rPr>
          <w:rFonts w:hint="eastAsia"/>
          <w:bCs/>
          <w:sz w:val="24"/>
        </w:rPr>
        <w:t>10</w:t>
      </w:r>
      <w:r w:rsidRPr="002D5920">
        <w:rPr>
          <w:rFonts w:hint="eastAsia"/>
          <w:bCs/>
          <w:sz w:val="24"/>
        </w:rPr>
        <w:t>个交易日内进行调整，以达到标准。法律法规另有规定的从其规定。</w:t>
      </w:r>
    </w:p>
    <w:p w:rsidR="00DF0F0A" w:rsidRPr="002D5920" w:rsidRDefault="0012401E">
      <w:pPr>
        <w:spacing w:line="360" w:lineRule="auto"/>
        <w:ind w:firstLineChars="200" w:firstLine="480"/>
        <w:rPr>
          <w:bCs/>
          <w:sz w:val="24"/>
        </w:rPr>
      </w:pPr>
      <w:r w:rsidRPr="002D5920">
        <w:rPr>
          <w:rFonts w:hint="eastAsia"/>
          <w:bCs/>
          <w:sz w:val="24"/>
        </w:rPr>
        <w:t>基金管理人应当自基金合同生效日起</w:t>
      </w:r>
      <w:r w:rsidRPr="002D5920">
        <w:rPr>
          <w:rFonts w:hint="eastAsia"/>
          <w:bCs/>
          <w:sz w:val="24"/>
        </w:rPr>
        <w:t>6</w:t>
      </w:r>
      <w:r w:rsidRPr="002D5920">
        <w:rPr>
          <w:rFonts w:hint="eastAsia"/>
          <w:bCs/>
          <w:sz w:val="24"/>
        </w:rPr>
        <w:t>个月内使基金的投资组合比例符合《基金合同》的有关约定。基金托管人对基金的投资的监督与检查自本基金合同生效日起开始。</w:t>
      </w:r>
    </w:p>
    <w:p w:rsidR="00DF0F0A" w:rsidRPr="002D5920" w:rsidRDefault="0012401E">
      <w:pPr>
        <w:spacing w:line="360" w:lineRule="auto"/>
        <w:ind w:firstLineChars="200" w:firstLine="480"/>
        <w:rPr>
          <w:bCs/>
          <w:sz w:val="24"/>
        </w:rPr>
      </w:pPr>
      <w:r w:rsidRPr="002D5920">
        <w:rPr>
          <w:rFonts w:hint="eastAsia"/>
          <w:bCs/>
          <w:sz w:val="24"/>
        </w:rPr>
        <w:t>如法律法规或监管部门取消上述限制性规定，履行适当程序后，本基金不受上述规定的限制。</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、禁止行为</w:t>
      </w:r>
    </w:p>
    <w:p w:rsidR="00DF0F0A" w:rsidRPr="002D5920" w:rsidRDefault="0012401E">
      <w:pPr>
        <w:spacing w:line="360" w:lineRule="auto"/>
        <w:ind w:firstLineChars="200" w:firstLine="480"/>
        <w:rPr>
          <w:bCs/>
          <w:sz w:val="24"/>
        </w:rPr>
      </w:pPr>
      <w:r w:rsidRPr="002D5920">
        <w:rPr>
          <w:rFonts w:hint="eastAsia"/>
          <w:bCs/>
          <w:sz w:val="24"/>
        </w:rPr>
        <w:t>为维护基金份额持有人的合法权益，基金财产不得用于下列投资或者活动：</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承销证券；</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向他人贷款或者提供担保；</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从事承担无限责任的投资；</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买卖其他基金份额，但是国务院另有规定的除外；</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向其基金管理人、基金托管人出资或者买卖其基金管理人、基金托管人发行的股票或者债券；</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买卖与其基金管理人、基金托管人有控股关系的股东或者与其基金管理人、基金托管人有其他重大利害关系的公司发行的证券或者承销期内承销的证券；</w:t>
      </w:r>
    </w:p>
    <w:p w:rsidR="00DF0F0A" w:rsidRPr="002D5920" w:rsidRDefault="0012401E">
      <w:pPr>
        <w:spacing w:line="360" w:lineRule="auto"/>
        <w:ind w:firstLineChars="200" w:firstLine="480"/>
        <w:rPr>
          <w:bCs/>
          <w:sz w:val="24"/>
        </w:rPr>
      </w:pPr>
      <w:r w:rsidRPr="002D5920">
        <w:rPr>
          <w:rFonts w:hint="eastAsia"/>
          <w:bCs/>
          <w:sz w:val="24"/>
        </w:rPr>
        <w:t>(7)</w:t>
      </w:r>
      <w:r w:rsidRPr="002D5920">
        <w:rPr>
          <w:rFonts w:hint="eastAsia"/>
          <w:bCs/>
          <w:sz w:val="24"/>
        </w:rPr>
        <w:t>从事内幕交易、操纵证券交易价格及其他不正当的证券交易活动；</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依照法律法规有关规定，由中国证监会规定禁止的其他活动。</w:t>
      </w:r>
    </w:p>
    <w:p w:rsidR="00DF0F0A" w:rsidRPr="002D5920" w:rsidRDefault="0012401E">
      <w:pPr>
        <w:spacing w:line="360" w:lineRule="auto"/>
        <w:ind w:firstLineChars="200" w:firstLine="480"/>
        <w:rPr>
          <w:bCs/>
          <w:sz w:val="24"/>
        </w:rPr>
      </w:pPr>
      <w:r w:rsidRPr="002D5920">
        <w:rPr>
          <w:rFonts w:hint="eastAsia"/>
          <w:bCs/>
          <w:sz w:val="24"/>
        </w:rPr>
        <w:t>如法律法规或监管部门取消上述禁止性规定，在履行适当程序后，本基金可不受上述规定的限制。</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lastRenderedPageBreak/>
        <w:t>六、基金资产净值的计算方法和公告方式</w:t>
      </w:r>
    </w:p>
    <w:p w:rsidR="00DF0F0A" w:rsidRPr="002D5920" w:rsidRDefault="0012401E">
      <w:pPr>
        <w:spacing w:line="360" w:lineRule="auto"/>
        <w:ind w:firstLineChars="200" w:firstLine="482"/>
        <w:rPr>
          <w:b/>
          <w:bCs/>
          <w:sz w:val="24"/>
        </w:rPr>
      </w:pPr>
      <w:r w:rsidRPr="002D5920">
        <w:rPr>
          <w:rFonts w:hint="eastAsia"/>
          <w:b/>
          <w:bCs/>
          <w:sz w:val="24"/>
        </w:rPr>
        <w:t>（一）估值目的</w:t>
      </w:r>
    </w:p>
    <w:p w:rsidR="00DF0F0A" w:rsidRPr="002D5920" w:rsidRDefault="0012401E">
      <w:pPr>
        <w:spacing w:line="360" w:lineRule="auto"/>
        <w:ind w:firstLineChars="200" w:firstLine="480"/>
        <w:rPr>
          <w:bCs/>
          <w:sz w:val="24"/>
        </w:rPr>
      </w:pPr>
      <w:r w:rsidRPr="002D5920">
        <w:rPr>
          <w:rFonts w:hint="eastAsia"/>
          <w:bCs/>
          <w:sz w:val="24"/>
        </w:rPr>
        <w:t>基金资产估值的目的是客观、准确地反映基金资产是否保值、增值，依据经基金资产估值后确定的基金资产净值而计算出的</w:t>
      </w:r>
      <w:r w:rsidRPr="002D5920">
        <w:rPr>
          <w:rFonts w:ascii="宋体" w:hAnsi="宋体" w:hint="eastAsia"/>
          <w:sz w:val="24"/>
        </w:rPr>
        <w:t>各类</w:t>
      </w:r>
      <w:r w:rsidRPr="002D5920">
        <w:rPr>
          <w:rFonts w:hint="eastAsia"/>
          <w:bCs/>
          <w:sz w:val="24"/>
        </w:rPr>
        <w:t>基金份额净值，是计算基金申购与赎回价格的基础。</w:t>
      </w:r>
    </w:p>
    <w:p w:rsidR="00DF0F0A" w:rsidRPr="002D5920" w:rsidRDefault="0012401E">
      <w:pPr>
        <w:spacing w:line="360" w:lineRule="auto"/>
        <w:ind w:firstLineChars="200" w:firstLine="482"/>
        <w:rPr>
          <w:b/>
          <w:bCs/>
          <w:sz w:val="24"/>
        </w:rPr>
      </w:pPr>
      <w:r w:rsidRPr="002D5920">
        <w:rPr>
          <w:rFonts w:hint="eastAsia"/>
          <w:b/>
          <w:bCs/>
          <w:sz w:val="24"/>
        </w:rPr>
        <w:t>（二）估值日</w:t>
      </w:r>
    </w:p>
    <w:p w:rsidR="00DF0F0A" w:rsidRPr="002D5920" w:rsidRDefault="0012401E">
      <w:pPr>
        <w:spacing w:line="360" w:lineRule="auto"/>
        <w:ind w:firstLineChars="200" w:firstLine="480"/>
        <w:rPr>
          <w:bCs/>
          <w:sz w:val="24"/>
        </w:rPr>
      </w:pPr>
      <w:r w:rsidRPr="002D5920">
        <w:rPr>
          <w:rFonts w:hint="eastAsia"/>
          <w:bCs/>
          <w:sz w:val="24"/>
        </w:rPr>
        <w:t>本基金的估值日为相关的证券交易场所的正常营业日以及国家法律法规规定需要对外披露基金净值的非营业日。</w:t>
      </w:r>
    </w:p>
    <w:p w:rsidR="00DF0F0A" w:rsidRPr="002D5920" w:rsidRDefault="0012401E">
      <w:pPr>
        <w:spacing w:line="360" w:lineRule="auto"/>
        <w:ind w:firstLineChars="200" w:firstLine="482"/>
        <w:rPr>
          <w:b/>
          <w:bCs/>
          <w:sz w:val="24"/>
        </w:rPr>
      </w:pPr>
      <w:r w:rsidRPr="002D5920">
        <w:rPr>
          <w:rFonts w:hint="eastAsia"/>
          <w:b/>
          <w:bCs/>
          <w:sz w:val="24"/>
        </w:rPr>
        <w:t>（三）估值对象</w:t>
      </w:r>
    </w:p>
    <w:p w:rsidR="00DF0F0A" w:rsidRPr="002D5920" w:rsidRDefault="0012401E">
      <w:pPr>
        <w:spacing w:line="360" w:lineRule="auto"/>
        <w:ind w:firstLineChars="200" w:firstLine="480"/>
        <w:rPr>
          <w:bCs/>
          <w:sz w:val="24"/>
        </w:rPr>
      </w:pPr>
      <w:r w:rsidRPr="002D5920">
        <w:rPr>
          <w:rFonts w:hint="eastAsia"/>
          <w:bCs/>
          <w:sz w:val="24"/>
        </w:rPr>
        <w:t>基金所拥有的股票、债券、权证、资产支持证券、股指期货和银行存款本息等资产和负债。</w:t>
      </w:r>
    </w:p>
    <w:p w:rsidR="00DF0F0A" w:rsidRPr="002D5920" w:rsidRDefault="0012401E">
      <w:pPr>
        <w:spacing w:line="360" w:lineRule="auto"/>
        <w:ind w:firstLineChars="200" w:firstLine="482"/>
        <w:rPr>
          <w:b/>
          <w:bCs/>
          <w:sz w:val="24"/>
        </w:rPr>
      </w:pPr>
      <w:r w:rsidRPr="002D5920">
        <w:rPr>
          <w:rFonts w:hint="eastAsia"/>
          <w:b/>
          <w:bCs/>
          <w:sz w:val="24"/>
        </w:rPr>
        <w:t>（四）估值程序</w:t>
      </w:r>
    </w:p>
    <w:p w:rsidR="00DF0F0A" w:rsidRPr="002D5920" w:rsidRDefault="0012401E">
      <w:pPr>
        <w:spacing w:line="360" w:lineRule="auto"/>
        <w:ind w:firstLineChars="200" w:firstLine="480"/>
        <w:rPr>
          <w:bCs/>
          <w:sz w:val="24"/>
        </w:rPr>
      </w:pPr>
      <w:r w:rsidRPr="002D5920">
        <w:rPr>
          <w:rFonts w:hint="eastAsia"/>
          <w:bCs/>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DF0F0A" w:rsidRPr="002D5920" w:rsidRDefault="0012401E">
      <w:pPr>
        <w:spacing w:line="360" w:lineRule="auto"/>
        <w:ind w:firstLineChars="200" w:firstLine="482"/>
        <w:rPr>
          <w:b/>
          <w:bCs/>
          <w:sz w:val="24"/>
        </w:rPr>
      </w:pPr>
      <w:r w:rsidRPr="002D5920">
        <w:rPr>
          <w:rFonts w:hint="eastAsia"/>
          <w:b/>
          <w:bCs/>
          <w:sz w:val="24"/>
        </w:rPr>
        <w:t>（五）估值方法</w:t>
      </w:r>
    </w:p>
    <w:p w:rsidR="00DF0F0A" w:rsidRPr="002D5920" w:rsidRDefault="0012401E">
      <w:pPr>
        <w:spacing w:line="360" w:lineRule="auto"/>
        <w:ind w:firstLineChars="200" w:firstLine="480"/>
        <w:rPr>
          <w:bCs/>
          <w:sz w:val="24"/>
        </w:rPr>
      </w:pPr>
      <w:r w:rsidRPr="002D5920">
        <w:rPr>
          <w:rFonts w:hint="eastAsia"/>
          <w:bCs/>
          <w:sz w:val="24"/>
        </w:rPr>
        <w:t>本基金按以下方式进行估值：</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、证券交易所上市的有价证券的估值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）交易所上市未实行净价交易的债券按估值日收盘价减去债券收盘价中所含的债券应收利息得到的净价进行估值；估值日没有交易的，且最近交易日后</w:t>
      </w:r>
      <w:r w:rsidRPr="002D5920">
        <w:rPr>
          <w:rFonts w:hint="eastAsia"/>
          <w:bCs/>
          <w:sz w:val="24"/>
        </w:rPr>
        <w:lastRenderedPageBreak/>
        <w:t>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、处于未上市期间的有价证券应区分如下情况处理：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）送股、转增股、配股和公开增发的新股，按估值日在证券交易所挂牌的同一股票的市价（收盘价）估值；该日无交易的，以最近一日的市价（收盘价）估值；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）首次公开发行未上市的股票、债券和权证，采用估值技术确定公允价值，在估值技术难以可靠计量公允价值的情况下，按成本估值；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）首次公开发行有明确锁定期的股票，同一股票在交易所上市后，按交易所上市的同一股票的市价（收盘价）估值；非公开发行有明确锁定期的股票，按监管机构或行业协会有关规定确定公允价值；</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、因持有股票而享有的配股权，采用估值技术确定公允价值，在估值技术难以可靠计量公允价值的情况下，按成本估值；</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、全国银行间债券市场交易的债券、资产支持证券等固定收益品种，采用估值技术确定公允价值；</w:t>
      </w:r>
    </w:p>
    <w:p w:rsidR="00DF0F0A" w:rsidRPr="002D5920" w:rsidRDefault="0012401E">
      <w:pPr>
        <w:spacing w:line="360" w:lineRule="auto"/>
        <w:ind w:firstLineChars="200" w:firstLine="480"/>
        <w:rPr>
          <w:bCs/>
          <w:sz w:val="24"/>
        </w:rPr>
      </w:pPr>
      <w:r w:rsidRPr="002D5920">
        <w:rPr>
          <w:rFonts w:hint="eastAsia"/>
          <w:bCs/>
          <w:sz w:val="24"/>
        </w:rPr>
        <w:t>5</w:t>
      </w:r>
      <w:r w:rsidRPr="002D5920">
        <w:rPr>
          <w:rFonts w:hint="eastAsia"/>
          <w:bCs/>
          <w:sz w:val="24"/>
        </w:rPr>
        <w:t>、同一债券同时在两个或两个以上市场交易的，按债券所处的市场分别估值；</w:t>
      </w:r>
    </w:p>
    <w:p w:rsidR="00DF0F0A" w:rsidRPr="002D5920" w:rsidRDefault="0012401E">
      <w:pPr>
        <w:spacing w:line="360" w:lineRule="auto"/>
        <w:ind w:firstLineChars="200" w:firstLine="480"/>
        <w:rPr>
          <w:bCs/>
          <w:sz w:val="24"/>
        </w:rPr>
      </w:pPr>
      <w:r w:rsidRPr="002D5920">
        <w:rPr>
          <w:rFonts w:hint="eastAsia"/>
          <w:bCs/>
          <w:sz w:val="24"/>
        </w:rPr>
        <w:t>6</w:t>
      </w:r>
      <w:r w:rsidRPr="002D5920">
        <w:rPr>
          <w:rFonts w:hint="eastAsia"/>
          <w:bCs/>
          <w:sz w:val="24"/>
        </w:rPr>
        <w:t>、股指期货的估值：</w:t>
      </w:r>
    </w:p>
    <w:p w:rsidR="00DF0F0A" w:rsidRPr="002D5920" w:rsidRDefault="0012401E">
      <w:pPr>
        <w:spacing w:line="360" w:lineRule="auto"/>
        <w:ind w:firstLineChars="200" w:firstLine="480"/>
        <w:rPr>
          <w:bCs/>
          <w:sz w:val="24"/>
        </w:rPr>
      </w:pPr>
      <w:r w:rsidRPr="002D5920">
        <w:rPr>
          <w:rFonts w:hint="eastAsia"/>
          <w:bCs/>
          <w:sz w:val="24"/>
        </w:rPr>
        <w:t>股指期货按估值日其所在证券交易所的结算价估值；估值日无交易的，且最近交易日后经济环境未发生重大变化，以最近交易日的结算价估值；</w:t>
      </w:r>
    </w:p>
    <w:p w:rsidR="00DF0F0A" w:rsidRPr="002D5920" w:rsidRDefault="0012401E">
      <w:pPr>
        <w:spacing w:line="360" w:lineRule="auto"/>
        <w:ind w:firstLineChars="200" w:firstLine="480"/>
        <w:rPr>
          <w:bCs/>
          <w:sz w:val="24"/>
        </w:rPr>
      </w:pPr>
      <w:r w:rsidRPr="002D5920">
        <w:rPr>
          <w:rFonts w:hint="eastAsia"/>
          <w:bCs/>
          <w:sz w:val="24"/>
        </w:rPr>
        <w:t>7</w:t>
      </w:r>
      <w:r w:rsidRPr="002D5920">
        <w:rPr>
          <w:rFonts w:hint="eastAsia"/>
          <w:bCs/>
          <w:sz w:val="24"/>
        </w:rPr>
        <w:t>、如有确凿证据表明按上述方法进行估值不能客观反映其公允价值的，基金管理人可根据具体情况与基金托管人商定后，按最能反映公允价值的价格估值；</w:t>
      </w:r>
    </w:p>
    <w:p w:rsidR="00DF0F0A" w:rsidRPr="002D5920" w:rsidRDefault="0012401E">
      <w:pPr>
        <w:spacing w:line="360" w:lineRule="auto"/>
        <w:ind w:firstLineChars="200" w:firstLine="480"/>
        <w:rPr>
          <w:bCs/>
          <w:sz w:val="24"/>
        </w:rPr>
      </w:pPr>
      <w:r w:rsidRPr="002D5920">
        <w:rPr>
          <w:rFonts w:hint="eastAsia"/>
          <w:bCs/>
          <w:sz w:val="24"/>
        </w:rPr>
        <w:t>8</w:t>
      </w:r>
      <w:r w:rsidRPr="002D5920">
        <w:rPr>
          <w:rFonts w:hint="eastAsia"/>
          <w:bCs/>
          <w:sz w:val="24"/>
        </w:rPr>
        <w:t>、相关法律法规以及监管部门有强制规定的，从其规定。如有新增事项，按国家最新规定估值。</w:t>
      </w:r>
    </w:p>
    <w:p w:rsidR="00DF0F0A" w:rsidRPr="002D5920" w:rsidRDefault="0012401E">
      <w:pPr>
        <w:spacing w:line="360" w:lineRule="auto"/>
        <w:ind w:firstLineChars="200" w:firstLine="480"/>
        <w:rPr>
          <w:bCs/>
          <w:sz w:val="24"/>
        </w:rPr>
      </w:pPr>
      <w:r w:rsidRPr="002D5920">
        <w:rPr>
          <w:rFonts w:hint="eastAsia"/>
          <w:bCs/>
          <w:sz w:val="24"/>
        </w:rPr>
        <w:t>如基金管理人或基金托管人发现基金估值违反《基金合同》订明的估值方法、</w:t>
      </w:r>
      <w:r w:rsidRPr="002D5920">
        <w:rPr>
          <w:rFonts w:hint="eastAsia"/>
          <w:bCs/>
          <w:sz w:val="24"/>
        </w:rPr>
        <w:lastRenderedPageBreak/>
        <w:t>程序及相关法律法规的规定或者未能充分维护基金份额持有人利益时，应立即通知对方，共同查明原因，双方协商解决。</w:t>
      </w:r>
    </w:p>
    <w:p w:rsidR="00DF0F0A" w:rsidRPr="002D5920" w:rsidRDefault="0012401E">
      <w:pPr>
        <w:spacing w:line="360" w:lineRule="auto"/>
        <w:ind w:firstLineChars="200" w:firstLine="480"/>
        <w:rPr>
          <w:bCs/>
          <w:sz w:val="24"/>
        </w:rPr>
      </w:pPr>
      <w:r w:rsidRPr="002D5920">
        <w:rPr>
          <w:rFonts w:hint="eastAsia"/>
          <w:bCs/>
          <w:sz w:val="24"/>
        </w:rPr>
        <w:t>根据《基金法》，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F0F0A" w:rsidRPr="002D5920" w:rsidRDefault="0012401E">
      <w:pPr>
        <w:spacing w:line="360" w:lineRule="auto"/>
        <w:ind w:firstLineChars="200" w:firstLine="482"/>
        <w:rPr>
          <w:b/>
          <w:bCs/>
          <w:sz w:val="24"/>
        </w:rPr>
      </w:pPr>
      <w:r w:rsidRPr="002D5920">
        <w:rPr>
          <w:rFonts w:hint="eastAsia"/>
          <w:b/>
          <w:bCs/>
          <w:sz w:val="24"/>
        </w:rPr>
        <w:t>（六）基金份额净值的确认和估值错误的处理</w:t>
      </w:r>
    </w:p>
    <w:p w:rsidR="00DF0F0A" w:rsidRPr="002D5920" w:rsidRDefault="0012401E">
      <w:pPr>
        <w:spacing w:line="360" w:lineRule="auto"/>
        <w:ind w:firstLineChars="200" w:firstLine="480"/>
        <w:rPr>
          <w:bCs/>
          <w:sz w:val="24"/>
        </w:rPr>
      </w:pPr>
      <w:r w:rsidRPr="002D5920">
        <w:rPr>
          <w:rFonts w:ascii="宋体" w:hAnsi="宋体" w:hint="eastAsia"/>
          <w:sz w:val="24"/>
        </w:rPr>
        <w:t>各类</w:t>
      </w:r>
      <w:r w:rsidRPr="002D5920">
        <w:rPr>
          <w:rFonts w:hint="eastAsia"/>
          <w:bCs/>
          <w:sz w:val="24"/>
        </w:rPr>
        <w:t>基金份额净值的计算</w:t>
      </w:r>
      <w:r w:rsidRPr="002D5920">
        <w:rPr>
          <w:rFonts w:ascii="宋体" w:hAnsi="宋体" w:hint="eastAsia"/>
          <w:sz w:val="24"/>
        </w:rPr>
        <w:t>均</w:t>
      </w:r>
      <w:r w:rsidRPr="002D5920">
        <w:rPr>
          <w:rFonts w:hint="eastAsia"/>
          <w:bCs/>
          <w:sz w:val="24"/>
        </w:rPr>
        <w:t>保留到小数点后</w:t>
      </w:r>
      <w:r w:rsidR="00024884" w:rsidRPr="002D5920">
        <w:rPr>
          <w:rFonts w:hint="eastAsia"/>
          <w:bCs/>
          <w:sz w:val="24"/>
        </w:rPr>
        <w:t>4</w:t>
      </w:r>
      <w:r w:rsidRPr="002D5920">
        <w:rPr>
          <w:rFonts w:hint="eastAsia"/>
          <w:bCs/>
          <w:sz w:val="24"/>
        </w:rPr>
        <w:t>位，小数点后第</w:t>
      </w:r>
      <w:r w:rsidR="00024884" w:rsidRPr="002D5920">
        <w:rPr>
          <w:rFonts w:hint="eastAsia"/>
          <w:bCs/>
          <w:sz w:val="24"/>
        </w:rPr>
        <w:t>5</w:t>
      </w:r>
      <w:r w:rsidRPr="002D5920">
        <w:rPr>
          <w:rFonts w:hint="eastAsia"/>
          <w:bCs/>
          <w:sz w:val="24"/>
        </w:rPr>
        <w:t>位四舍五入。基金管理人应每个工作日对基金资产估值，计算基金资产净值及各类基金份额净值，并按规定公告，但基金管理人根据法律法规或《基金合同》的规定暂停估值时除外。基金管理人每个工作日对基金资产估值后，将各类基金份额净值结果发送基金托管人，经基金托管人复核无误后，由基金管理人对外公布。</w:t>
      </w:r>
    </w:p>
    <w:p w:rsidR="00DF0F0A" w:rsidRPr="002D5920" w:rsidRDefault="0012401E">
      <w:pPr>
        <w:spacing w:line="360" w:lineRule="auto"/>
        <w:ind w:firstLineChars="200" w:firstLine="480"/>
        <w:rPr>
          <w:bCs/>
          <w:sz w:val="24"/>
        </w:rPr>
      </w:pPr>
      <w:r w:rsidRPr="002D5920">
        <w:rPr>
          <w:rFonts w:hint="eastAsia"/>
          <w:bCs/>
          <w:sz w:val="24"/>
        </w:rPr>
        <w:t>当某一类基金份额净值小数点后</w:t>
      </w:r>
      <w:r w:rsidR="00024884" w:rsidRPr="002D5920">
        <w:rPr>
          <w:rFonts w:hint="eastAsia"/>
          <w:bCs/>
          <w:sz w:val="24"/>
        </w:rPr>
        <w:t>4</w:t>
      </w:r>
      <w:r w:rsidRPr="002D5920">
        <w:rPr>
          <w:rFonts w:hint="eastAsia"/>
          <w:bCs/>
          <w:sz w:val="24"/>
        </w:rPr>
        <w:t>位以内</w:t>
      </w:r>
      <w:r w:rsidRPr="002D5920">
        <w:rPr>
          <w:rFonts w:hint="eastAsia"/>
          <w:bCs/>
          <w:sz w:val="24"/>
        </w:rPr>
        <w:t>(</w:t>
      </w:r>
      <w:r w:rsidRPr="002D5920">
        <w:rPr>
          <w:rFonts w:hint="eastAsia"/>
          <w:bCs/>
          <w:sz w:val="24"/>
        </w:rPr>
        <w:t>含第</w:t>
      </w:r>
      <w:r w:rsidR="00024884" w:rsidRPr="002D5920">
        <w:rPr>
          <w:rFonts w:hint="eastAsia"/>
          <w:bCs/>
          <w:sz w:val="24"/>
        </w:rPr>
        <w:t>4</w:t>
      </w:r>
      <w:r w:rsidRPr="002D5920">
        <w:rPr>
          <w:rFonts w:hint="eastAsia"/>
          <w:bCs/>
          <w:sz w:val="24"/>
        </w:rPr>
        <w:t>位</w:t>
      </w:r>
      <w:r w:rsidRPr="002D5920">
        <w:rPr>
          <w:rFonts w:hint="eastAsia"/>
          <w:bCs/>
          <w:sz w:val="24"/>
        </w:rPr>
        <w:t>)</w:t>
      </w:r>
      <w:r w:rsidRPr="002D5920">
        <w:rPr>
          <w:rFonts w:hint="eastAsia"/>
          <w:bCs/>
          <w:sz w:val="24"/>
        </w:rPr>
        <w:t>发生估值错误时，视为基金份额净值错误。</w:t>
      </w:r>
    </w:p>
    <w:p w:rsidR="00DF0F0A" w:rsidRPr="002D5920" w:rsidRDefault="0012401E">
      <w:pPr>
        <w:spacing w:line="360" w:lineRule="auto"/>
        <w:ind w:firstLineChars="200" w:firstLine="480"/>
        <w:rPr>
          <w:bCs/>
          <w:sz w:val="24"/>
        </w:rPr>
      </w:pPr>
      <w:r w:rsidRPr="002D5920">
        <w:rPr>
          <w:rFonts w:hint="eastAsia"/>
          <w:bCs/>
          <w:sz w:val="24"/>
        </w:rPr>
        <w:t>当估值或份额净值计价错误实际发生时，基金管理人应当立即纠正，并采取合理的措施防止损失进一步扩大。当错误达到或超过该类基金份额净值的</w:t>
      </w:r>
      <w:r w:rsidRPr="002D5920">
        <w:rPr>
          <w:rFonts w:hint="eastAsia"/>
          <w:bCs/>
          <w:sz w:val="24"/>
        </w:rPr>
        <w:t>0.25%</w:t>
      </w:r>
      <w:r w:rsidRPr="002D5920">
        <w:rPr>
          <w:rFonts w:hint="eastAsia"/>
          <w:bCs/>
          <w:sz w:val="24"/>
        </w:rPr>
        <w:t>时，基金管理人应报中国证监会备案；当估值错误偏差达到该类基金份额净值的</w:t>
      </w:r>
      <w:r w:rsidRPr="002D5920">
        <w:rPr>
          <w:rFonts w:hint="eastAsia"/>
          <w:bCs/>
          <w:sz w:val="24"/>
        </w:rPr>
        <w:t>0.5%</w:t>
      </w:r>
      <w:r w:rsidRPr="002D5920">
        <w:rPr>
          <w:rFonts w:hint="eastAsia"/>
          <w:bCs/>
          <w:sz w:val="24"/>
        </w:rPr>
        <w:t>时，基金管理人应当公告，并报中国证监会备案。因基金估值错误给投资者造成损失的，应先由基金管理人承担，基金管理人对不应由其承担的责任，有权向过错人追偿。</w:t>
      </w:r>
    </w:p>
    <w:p w:rsidR="00DF0F0A" w:rsidRPr="002D5920" w:rsidRDefault="0012401E">
      <w:pPr>
        <w:spacing w:line="360" w:lineRule="auto"/>
        <w:ind w:firstLineChars="200" w:firstLine="480"/>
        <w:rPr>
          <w:bCs/>
          <w:sz w:val="24"/>
        </w:rPr>
      </w:pPr>
      <w:r w:rsidRPr="002D5920">
        <w:rPr>
          <w:rFonts w:hint="eastAsia"/>
          <w:bCs/>
          <w:sz w:val="24"/>
        </w:rPr>
        <w:t>关于差错处理，本合同的当事人按照以下约定处理：</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、差错类型</w:t>
      </w:r>
    </w:p>
    <w:p w:rsidR="00DF0F0A" w:rsidRPr="002D5920" w:rsidRDefault="0012401E">
      <w:pPr>
        <w:spacing w:line="360" w:lineRule="auto"/>
        <w:ind w:firstLineChars="200" w:firstLine="480"/>
        <w:rPr>
          <w:bCs/>
          <w:sz w:val="24"/>
        </w:rPr>
      </w:pPr>
      <w:r w:rsidRPr="002D5920">
        <w:rPr>
          <w:rFonts w:hint="eastAsia"/>
          <w:bCs/>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DF0F0A" w:rsidRPr="002D5920" w:rsidRDefault="0012401E">
      <w:pPr>
        <w:spacing w:line="360" w:lineRule="auto"/>
        <w:ind w:firstLineChars="200" w:firstLine="480"/>
        <w:rPr>
          <w:bCs/>
          <w:sz w:val="24"/>
        </w:rPr>
      </w:pPr>
      <w:r w:rsidRPr="002D5920">
        <w:rPr>
          <w:rFonts w:hint="eastAsia"/>
          <w:bCs/>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F0F0A" w:rsidRPr="002D5920" w:rsidRDefault="0012401E">
      <w:pPr>
        <w:spacing w:line="360" w:lineRule="auto"/>
        <w:ind w:firstLineChars="200" w:firstLine="480"/>
        <w:rPr>
          <w:bCs/>
          <w:sz w:val="24"/>
        </w:rPr>
      </w:pPr>
      <w:r w:rsidRPr="002D5920">
        <w:rPr>
          <w:rFonts w:hint="eastAsia"/>
          <w:bCs/>
          <w:sz w:val="24"/>
        </w:rPr>
        <w:lastRenderedPageBreak/>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、差错处理原则</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）差错的责任方对有关当事人的直接损失负责，不对间接损失负责，并且仅对差错的有关直接当事人负责，不对第三方负责。</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）差错调整采用尽量恢复至假设未发生差错的正确情形的方式。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）按法律法规规定的其他原则处理差错。</w:t>
      </w:r>
    </w:p>
    <w:p w:rsidR="00DF0F0A" w:rsidRPr="002D5920" w:rsidRDefault="0012401E">
      <w:pPr>
        <w:spacing w:line="360" w:lineRule="auto"/>
        <w:ind w:firstLineChars="200" w:firstLine="480"/>
        <w:rPr>
          <w:bCs/>
          <w:sz w:val="24"/>
        </w:rPr>
      </w:pPr>
      <w:r w:rsidRPr="002D5920">
        <w:rPr>
          <w:rFonts w:hint="eastAsia"/>
          <w:bCs/>
          <w:sz w:val="24"/>
        </w:rPr>
        <w:lastRenderedPageBreak/>
        <w:t>3</w:t>
      </w:r>
      <w:r w:rsidRPr="002D5920">
        <w:rPr>
          <w:rFonts w:hint="eastAsia"/>
          <w:bCs/>
          <w:sz w:val="24"/>
        </w:rPr>
        <w:t>、差错处理程序</w:t>
      </w:r>
    </w:p>
    <w:p w:rsidR="00DF0F0A" w:rsidRPr="002D5920" w:rsidRDefault="0012401E">
      <w:pPr>
        <w:spacing w:line="360" w:lineRule="auto"/>
        <w:ind w:firstLineChars="200" w:firstLine="480"/>
        <w:rPr>
          <w:bCs/>
          <w:sz w:val="24"/>
        </w:rPr>
      </w:pPr>
      <w:r w:rsidRPr="002D5920">
        <w:rPr>
          <w:rFonts w:hint="eastAsia"/>
          <w:bCs/>
          <w:sz w:val="24"/>
        </w:rPr>
        <w:t>差错被发现后，有关的当事人应当及时进行处理，处理的程序如下：</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）查明差错发生的原因，列明所有的当事人，并根据差错发生的原因确定差错的责任方；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）根据差错处理原则或当事人协商的方法对因差错造成的损失进行评估；</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）根据差错处理原则或当事人协商的方法由差错的责任方进行更正和赔偿损失；</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）根据差错处理的方法，需要修改注册登记机构的交易数据的，由注册登记机构进行更正，并就差错的更正向有关当事人进行确认；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）当估值或份额净值计价错误实际发生时，基金管理人应当立即纠正，并采取合理的措施防止损失进一步扩大。基金管理人及基金托管人基金份额净值计算错误偏差达到该类基金份额净值的</w:t>
      </w:r>
      <w:r w:rsidRPr="002D5920">
        <w:rPr>
          <w:rFonts w:hint="eastAsia"/>
          <w:bCs/>
          <w:sz w:val="24"/>
        </w:rPr>
        <w:t>0.25%</w:t>
      </w:r>
      <w:r w:rsidRPr="002D5920">
        <w:rPr>
          <w:rFonts w:hint="eastAsia"/>
          <w:bCs/>
          <w:sz w:val="24"/>
        </w:rPr>
        <w:t>时，基金管理人应当报告中国证监会；基金管理人及基金托管人基金份额净值计算错误偏差达到该类基金份额净值的</w:t>
      </w:r>
      <w:r w:rsidRPr="002D5920">
        <w:rPr>
          <w:rFonts w:hint="eastAsia"/>
          <w:bCs/>
          <w:sz w:val="24"/>
        </w:rPr>
        <w:t>0.5%</w:t>
      </w:r>
      <w:r w:rsidRPr="002D5920">
        <w:rPr>
          <w:rFonts w:hint="eastAsia"/>
          <w:bCs/>
          <w:sz w:val="24"/>
        </w:rPr>
        <w:t>时，基金管理人应当公告并报中国证监会备案。</w:t>
      </w:r>
    </w:p>
    <w:p w:rsidR="00DF0F0A" w:rsidRPr="002D5920" w:rsidRDefault="0012401E">
      <w:pPr>
        <w:spacing w:line="360" w:lineRule="auto"/>
        <w:ind w:firstLineChars="200" w:firstLine="482"/>
        <w:rPr>
          <w:b/>
          <w:bCs/>
          <w:sz w:val="24"/>
        </w:rPr>
      </w:pPr>
      <w:r w:rsidRPr="002D5920">
        <w:rPr>
          <w:rFonts w:hint="eastAsia"/>
          <w:b/>
          <w:bCs/>
          <w:sz w:val="24"/>
        </w:rPr>
        <w:t>（七）暂停估值的情形</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、与本基金投资有关的证券、期货交易场所遇法定节假日或因其他原因暂停营业时；</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、因不可抗力或其他情形致使基金管理人无法准确评估基金资产价值时；</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、法律法规、中国证监会认定或《基金合同》约定的其他情形。</w:t>
      </w:r>
    </w:p>
    <w:p w:rsidR="00DF0F0A" w:rsidRPr="002D5920" w:rsidRDefault="0012401E">
      <w:pPr>
        <w:spacing w:line="360" w:lineRule="auto"/>
        <w:ind w:firstLineChars="200" w:firstLine="482"/>
        <w:rPr>
          <w:b/>
          <w:bCs/>
          <w:sz w:val="24"/>
        </w:rPr>
      </w:pPr>
      <w:r w:rsidRPr="002D5920">
        <w:rPr>
          <w:rFonts w:hint="eastAsia"/>
          <w:b/>
          <w:bCs/>
          <w:sz w:val="24"/>
        </w:rPr>
        <w:t>（八）特殊情形的处理</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、基金管理人按估值方法的第</w:t>
      </w:r>
      <w:r w:rsidRPr="002D5920">
        <w:rPr>
          <w:rFonts w:hint="eastAsia"/>
          <w:bCs/>
          <w:sz w:val="24"/>
        </w:rPr>
        <w:t>7</w:t>
      </w:r>
      <w:r w:rsidRPr="002D5920">
        <w:rPr>
          <w:rFonts w:hint="eastAsia"/>
          <w:bCs/>
          <w:sz w:val="24"/>
        </w:rPr>
        <w:t>项进行估值时，所造成的误差不作为基金资产估值错误处理；</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七、《基金合同》解除和终止的事由、程序以及基金财产的清算</w:t>
      </w:r>
    </w:p>
    <w:p w:rsidR="00DF0F0A" w:rsidRPr="002D5920" w:rsidRDefault="0012401E">
      <w:pPr>
        <w:spacing w:line="360" w:lineRule="auto"/>
        <w:ind w:firstLineChars="200" w:firstLine="482"/>
        <w:rPr>
          <w:b/>
          <w:bCs/>
          <w:sz w:val="24"/>
        </w:rPr>
      </w:pPr>
      <w:r w:rsidRPr="002D5920">
        <w:rPr>
          <w:rFonts w:hint="eastAsia"/>
          <w:b/>
          <w:bCs/>
          <w:sz w:val="24"/>
        </w:rPr>
        <w:t>（一）</w:t>
      </w:r>
      <w:r w:rsidRPr="002D5920">
        <w:rPr>
          <w:rFonts w:hint="eastAsia"/>
          <w:b/>
          <w:bCs/>
          <w:sz w:val="24"/>
        </w:rPr>
        <w:tab/>
      </w:r>
      <w:r w:rsidRPr="002D5920">
        <w:rPr>
          <w:rFonts w:hint="eastAsia"/>
          <w:b/>
          <w:bCs/>
          <w:sz w:val="24"/>
        </w:rPr>
        <w:t>《基金合同》的变更</w:t>
      </w:r>
    </w:p>
    <w:p w:rsidR="00DF0F0A" w:rsidRPr="002D5920" w:rsidRDefault="0012401E">
      <w:pPr>
        <w:spacing w:line="360" w:lineRule="auto"/>
        <w:ind w:firstLineChars="200" w:firstLine="480"/>
        <w:rPr>
          <w:bCs/>
          <w:sz w:val="24"/>
        </w:rPr>
      </w:pPr>
      <w:r w:rsidRPr="002D5920">
        <w:rPr>
          <w:rFonts w:hint="eastAsia"/>
          <w:bCs/>
          <w:sz w:val="24"/>
        </w:rPr>
        <w:lastRenderedPageBreak/>
        <w:t>1</w:t>
      </w:r>
      <w:r w:rsidRPr="002D5920">
        <w:rPr>
          <w:rFonts w:hint="eastAsia"/>
          <w:bCs/>
          <w:sz w:val="24"/>
        </w:rPr>
        <w:t>、以下变更《基金合同》的事项应经基金份额持有人大会决议通过：</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）更换基金管理人；</w:t>
      </w:r>
      <w:r w:rsidRPr="002D5920">
        <w:rPr>
          <w:rFonts w:hint="eastAsia"/>
          <w:bCs/>
          <w:sz w:val="24"/>
        </w:rPr>
        <w:t xml:space="preserve"> </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）更换基金托管人；</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）转换基金运作方式；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）提高基金管理人、基金托管人的报酬标准或销售服务费收费标准；</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）变更基金类别；</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）变更基金投资目标、范围或策略（法律法规和中国证监会另有规定的除外）；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）本基金与其他基金的合并；</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8</w:t>
      </w:r>
      <w:r w:rsidRPr="002D5920">
        <w:rPr>
          <w:rFonts w:hint="eastAsia"/>
          <w:bCs/>
          <w:sz w:val="24"/>
        </w:rPr>
        <w:t>）变更基金份额持有人大会召开程序；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9</w:t>
      </w:r>
      <w:r w:rsidRPr="002D5920">
        <w:rPr>
          <w:rFonts w:hint="eastAsia"/>
          <w:bCs/>
          <w:sz w:val="24"/>
        </w:rPr>
        <w:t>）终止《基金合同》；</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10</w:t>
      </w:r>
      <w:r w:rsidRPr="002D5920">
        <w:rPr>
          <w:rFonts w:hint="eastAsia"/>
          <w:bCs/>
          <w:sz w:val="24"/>
        </w:rPr>
        <w:t>）其他可能对《基金合同》当事人权利和义务产生重大影响的事项。</w:t>
      </w:r>
    </w:p>
    <w:p w:rsidR="00DF0F0A" w:rsidRPr="002D5920" w:rsidRDefault="0012401E">
      <w:pPr>
        <w:spacing w:line="360" w:lineRule="auto"/>
        <w:ind w:firstLineChars="200" w:firstLine="480"/>
        <w:rPr>
          <w:bCs/>
          <w:sz w:val="24"/>
        </w:rPr>
      </w:pPr>
      <w:r w:rsidRPr="002D5920">
        <w:rPr>
          <w:rFonts w:hint="eastAsia"/>
          <w:bCs/>
          <w:sz w:val="24"/>
        </w:rPr>
        <w:t>但出现下列情况时，可不经基金份额持有人大会决议，由基金管理人和基金托管人同意后变更并公告，并报中国证监会备案：</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）调低基金管理费、基金托管费；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）法律法规要求增加的基金费用的收取；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bookmarkStart w:id="287" w:name="_GoBack"/>
      <w:bookmarkEnd w:id="287"/>
      <w:r w:rsidRPr="002D5920">
        <w:rPr>
          <w:rFonts w:hint="eastAsia"/>
          <w:bCs/>
          <w:sz w:val="24"/>
        </w:rPr>
        <w:t>；</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）因相应的法律法规发生变动而应当对《基金合同》进行修改；</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）对《基金合同》的修改对基金份额持有人利益无实质性不利影响或修改不涉及《基金合同》当事人权利义务关系发生重大变化；</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）除按照法律法规和《基金合同》规定应当召开基金份额持有人大会的以外的其他情形。</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、关于《基金合同》变更的基金份额持有人大会决议经中国证监会核准生效后方可执行，自决议生效后两日内，基金管理人应根据相关法律法规在指定媒体公告。</w:t>
      </w:r>
    </w:p>
    <w:p w:rsidR="00DF0F0A" w:rsidRPr="002D5920" w:rsidRDefault="0012401E">
      <w:pPr>
        <w:spacing w:line="360" w:lineRule="auto"/>
        <w:ind w:firstLineChars="200" w:firstLine="482"/>
        <w:rPr>
          <w:b/>
          <w:bCs/>
          <w:sz w:val="24"/>
        </w:rPr>
      </w:pPr>
      <w:r w:rsidRPr="002D5920">
        <w:rPr>
          <w:rFonts w:hint="eastAsia"/>
          <w:b/>
          <w:bCs/>
          <w:sz w:val="24"/>
        </w:rPr>
        <w:t>（二）</w:t>
      </w:r>
      <w:r w:rsidRPr="002D5920">
        <w:rPr>
          <w:rFonts w:hint="eastAsia"/>
          <w:b/>
          <w:bCs/>
          <w:sz w:val="24"/>
        </w:rPr>
        <w:tab/>
      </w:r>
      <w:r w:rsidRPr="002D5920">
        <w:rPr>
          <w:rFonts w:hint="eastAsia"/>
          <w:b/>
          <w:bCs/>
          <w:sz w:val="24"/>
        </w:rPr>
        <w:t>《基金合同》的终止</w:t>
      </w:r>
    </w:p>
    <w:p w:rsidR="00DF0F0A" w:rsidRPr="002D5920" w:rsidRDefault="0012401E">
      <w:pPr>
        <w:spacing w:line="360" w:lineRule="auto"/>
        <w:ind w:firstLineChars="200" w:firstLine="480"/>
        <w:rPr>
          <w:bCs/>
          <w:sz w:val="24"/>
        </w:rPr>
      </w:pPr>
      <w:r w:rsidRPr="002D5920">
        <w:rPr>
          <w:rFonts w:hint="eastAsia"/>
          <w:bCs/>
          <w:sz w:val="24"/>
        </w:rPr>
        <w:t>有下列情形之一的，《基金合同》应当终止：</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、基金份额持有人大会决定终止的；</w:t>
      </w:r>
    </w:p>
    <w:p w:rsidR="00DF0F0A" w:rsidRPr="002D5920" w:rsidRDefault="0012401E">
      <w:pPr>
        <w:spacing w:line="360" w:lineRule="auto"/>
        <w:ind w:firstLineChars="200" w:firstLine="480"/>
        <w:rPr>
          <w:bCs/>
          <w:sz w:val="24"/>
        </w:rPr>
      </w:pPr>
      <w:r w:rsidRPr="002D5920">
        <w:rPr>
          <w:rFonts w:hint="eastAsia"/>
          <w:bCs/>
          <w:sz w:val="24"/>
        </w:rPr>
        <w:lastRenderedPageBreak/>
        <w:t>2</w:t>
      </w:r>
      <w:r w:rsidRPr="002D5920">
        <w:rPr>
          <w:rFonts w:hint="eastAsia"/>
          <w:bCs/>
          <w:sz w:val="24"/>
        </w:rPr>
        <w:t>、基金管理人、基金托管人职责终止，在</w:t>
      </w:r>
      <w:r w:rsidRPr="002D5920">
        <w:rPr>
          <w:rFonts w:hint="eastAsia"/>
          <w:bCs/>
          <w:sz w:val="24"/>
        </w:rPr>
        <w:t>6</w:t>
      </w:r>
      <w:r w:rsidRPr="002D5920">
        <w:rPr>
          <w:rFonts w:hint="eastAsia"/>
          <w:bCs/>
          <w:sz w:val="24"/>
        </w:rPr>
        <w:t>个月内没有新基金管理人、新基金托管人承接的；</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、《基金合同》约定的其他情形；</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、相关法律法规和中国证监会规定的其他情况。</w:t>
      </w:r>
    </w:p>
    <w:p w:rsidR="00DF0F0A" w:rsidRPr="002D5920" w:rsidRDefault="0012401E">
      <w:pPr>
        <w:spacing w:line="360" w:lineRule="auto"/>
        <w:ind w:firstLineChars="200" w:firstLine="482"/>
        <w:rPr>
          <w:b/>
          <w:bCs/>
          <w:sz w:val="24"/>
        </w:rPr>
      </w:pPr>
      <w:r w:rsidRPr="002D5920">
        <w:rPr>
          <w:rFonts w:hint="eastAsia"/>
          <w:b/>
          <w:bCs/>
          <w:sz w:val="24"/>
        </w:rPr>
        <w:t>（三）</w:t>
      </w:r>
      <w:r w:rsidRPr="002D5920">
        <w:rPr>
          <w:rFonts w:hint="eastAsia"/>
          <w:b/>
          <w:bCs/>
          <w:sz w:val="24"/>
        </w:rPr>
        <w:tab/>
      </w:r>
      <w:r w:rsidRPr="002D5920">
        <w:rPr>
          <w:rFonts w:hint="eastAsia"/>
          <w:b/>
          <w:bCs/>
          <w:sz w:val="24"/>
        </w:rPr>
        <w:t>基金财产的清算</w:t>
      </w:r>
    </w:p>
    <w:p w:rsidR="00DF0F0A" w:rsidRPr="002D5920" w:rsidRDefault="0012401E">
      <w:pPr>
        <w:spacing w:line="360" w:lineRule="auto"/>
        <w:ind w:firstLineChars="200" w:firstLine="480"/>
        <w:rPr>
          <w:bCs/>
          <w:sz w:val="24"/>
        </w:rPr>
      </w:pPr>
      <w:r w:rsidRPr="002D5920">
        <w:rPr>
          <w:rFonts w:hint="eastAsia"/>
          <w:bCs/>
          <w:sz w:val="24"/>
        </w:rPr>
        <w:t>1</w:t>
      </w:r>
      <w:r w:rsidRPr="002D5920">
        <w:rPr>
          <w:rFonts w:hint="eastAsia"/>
          <w:bCs/>
          <w:sz w:val="24"/>
        </w:rPr>
        <w:t>、基金财产清算小组：自出现《基金合同》终止事由之日起</w:t>
      </w:r>
      <w:r w:rsidRPr="002D5920">
        <w:rPr>
          <w:rFonts w:hint="eastAsia"/>
          <w:bCs/>
          <w:sz w:val="24"/>
        </w:rPr>
        <w:t>30</w:t>
      </w:r>
      <w:r w:rsidRPr="002D5920">
        <w:rPr>
          <w:rFonts w:hint="eastAsia"/>
          <w:bCs/>
          <w:sz w:val="24"/>
        </w:rPr>
        <w:t>个工作日内成立清算小组，基金管理人组织基金财产清算小组并在中国证监会的监督下进行基金清算。</w:t>
      </w:r>
    </w:p>
    <w:p w:rsidR="00DF0F0A" w:rsidRPr="002D5920" w:rsidRDefault="0012401E">
      <w:pPr>
        <w:spacing w:line="360" w:lineRule="auto"/>
        <w:ind w:firstLineChars="200" w:firstLine="480"/>
        <w:rPr>
          <w:bCs/>
          <w:sz w:val="24"/>
        </w:rPr>
      </w:pPr>
      <w:r w:rsidRPr="002D5920">
        <w:rPr>
          <w:rFonts w:hint="eastAsia"/>
          <w:bCs/>
          <w:sz w:val="24"/>
        </w:rPr>
        <w:t>2</w:t>
      </w:r>
      <w:r w:rsidRPr="002D592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F0F0A" w:rsidRPr="002D5920" w:rsidRDefault="0012401E">
      <w:pPr>
        <w:spacing w:line="360" w:lineRule="auto"/>
        <w:ind w:firstLineChars="200" w:firstLine="480"/>
        <w:rPr>
          <w:bCs/>
          <w:sz w:val="24"/>
        </w:rPr>
      </w:pPr>
      <w:r w:rsidRPr="002D5920">
        <w:rPr>
          <w:rFonts w:hint="eastAsia"/>
          <w:bCs/>
          <w:sz w:val="24"/>
        </w:rPr>
        <w:t>3</w:t>
      </w:r>
      <w:r w:rsidRPr="002D5920">
        <w:rPr>
          <w:rFonts w:hint="eastAsia"/>
          <w:bCs/>
          <w:sz w:val="24"/>
        </w:rPr>
        <w:t>、基金财产清算小组职责：基金财产清算小组负责基金财产的保管、清理、估价、变现和分配。基金财产清算小组可以依法进行必要的民事活动。</w:t>
      </w:r>
    </w:p>
    <w:p w:rsidR="00DF0F0A" w:rsidRPr="002D5920" w:rsidRDefault="0012401E">
      <w:pPr>
        <w:spacing w:line="360" w:lineRule="auto"/>
        <w:ind w:firstLineChars="200" w:firstLine="480"/>
        <w:rPr>
          <w:bCs/>
          <w:sz w:val="24"/>
        </w:rPr>
      </w:pPr>
      <w:r w:rsidRPr="002D5920">
        <w:rPr>
          <w:rFonts w:hint="eastAsia"/>
          <w:bCs/>
          <w:sz w:val="24"/>
        </w:rPr>
        <w:t>4</w:t>
      </w:r>
      <w:r w:rsidRPr="002D5920">
        <w:rPr>
          <w:rFonts w:hint="eastAsia"/>
          <w:bCs/>
          <w:sz w:val="24"/>
        </w:rPr>
        <w:t>、基金财产清算程序：</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1</w:t>
      </w:r>
      <w:r w:rsidRPr="002D5920">
        <w:rPr>
          <w:rFonts w:hint="eastAsia"/>
          <w:bCs/>
          <w:sz w:val="24"/>
        </w:rPr>
        <w:t>）《基金合同》终止后，由基金财产清算小组统一接管基金；</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2</w:t>
      </w:r>
      <w:r w:rsidRPr="002D5920">
        <w:rPr>
          <w:rFonts w:hint="eastAsia"/>
          <w:bCs/>
          <w:sz w:val="24"/>
        </w:rPr>
        <w:t>）对基金财产和债权债务进行清理和确认；</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3</w:t>
      </w:r>
      <w:r w:rsidRPr="002D5920">
        <w:rPr>
          <w:rFonts w:hint="eastAsia"/>
          <w:bCs/>
          <w:sz w:val="24"/>
        </w:rPr>
        <w:t>）对基金财产进行估值和变现；</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4</w:t>
      </w:r>
      <w:r w:rsidRPr="002D5920">
        <w:rPr>
          <w:rFonts w:hint="eastAsia"/>
          <w:bCs/>
          <w:sz w:val="24"/>
        </w:rPr>
        <w:t>）制作清算报告；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5</w:t>
      </w:r>
      <w:r w:rsidRPr="002D5920">
        <w:rPr>
          <w:rFonts w:hint="eastAsia"/>
          <w:bCs/>
          <w:sz w:val="24"/>
        </w:rPr>
        <w:t>）聘请会计师事务所对清算报告进行外部审计，聘请律师事务所对清算报告出具法律意见书；</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6</w:t>
      </w:r>
      <w:r w:rsidRPr="002D5920">
        <w:rPr>
          <w:rFonts w:hint="eastAsia"/>
          <w:bCs/>
          <w:sz w:val="24"/>
        </w:rPr>
        <w:t>）将清算报告报中国证监会备案并公告；</w:t>
      </w:r>
    </w:p>
    <w:p w:rsidR="00DF0F0A" w:rsidRPr="002D5920" w:rsidRDefault="0012401E">
      <w:pPr>
        <w:spacing w:line="360" w:lineRule="auto"/>
        <w:ind w:firstLineChars="200" w:firstLine="480"/>
        <w:rPr>
          <w:bCs/>
          <w:sz w:val="24"/>
        </w:rPr>
      </w:pPr>
      <w:r w:rsidRPr="002D5920">
        <w:rPr>
          <w:rFonts w:hint="eastAsia"/>
          <w:bCs/>
          <w:sz w:val="24"/>
        </w:rPr>
        <w:t>（</w:t>
      </w:r>
      <w:r w:rsidRPr="002D5920">
        <w:rPr>
          <w:rFonts w:hint="eastAsia"/>
          <w:bCs/>
          <w:sz w:val="24"/>
        </w:rPr>
        <w:t>7</w:t>
      </w:r>
      <w:r w:rsidRPr="002D5920">
        <w:rPr>
          <w:rFonts w:hint="eastAsia"/>
          <w:bCs/>
          <w:sz w:val="24"/>
        </w:rPr>
        <w:t>）对基金财产进行分配。</w:t>
      </w:r>
    </w:p>
    <w:p w:rsidR="00DF0F0A" w:rsidRPr="002D5920" w:rsidRDefault="00DF0F0A" w:rsidP="0012401E">
      <w:pPr>
        <w:spacing w:line="360" w:lineRule="auto"/>
        <w:ind w:firstLineChars="200" w:firstLine="482"/>
        <w:rPr>
          <w:b/>
          <w:bCs/>
          <w:sz w:val="24"/>
        </w:rPr>
      </w:pPr>
    </w:p>
    <w:p w:rsidR="00DF0F0A" w:rsidRPr="002D5920" w:rsidRDefault="0012401E">
      <w:pPr>
        <w:spacing w:line="360" w:lineRule="auto"/>
        <w:ind w:firstLineChars="200" w:firstLine="482"/>
        <w:rPr>
          <w:b/>
          <w:bCs/>
          <w:sz w:val="24"/>
        </w:rPr>
      </w:pPr>
      <w:r w:rsidRPr="002D5920">
        <w:rPr>
          <w:rFonts w:hint="eastAsia"/>
          <w:b/>
          <w:bCs/>
          <w:sz w:val="24"/>
        </w:rPr>
        <w:t>（四）</w:t>
      </w:r>
      <w:r w:rsidRPr="002D5920">
        <w:rPr>
          <w:rFonts w:hint="eastAsia"/>
          <w:b/>
          <w:bCs/>
          <w:sz w:val="24"/>
        </w:rPr>
        <w:tab/>
      </w:r>
      <w:r w:rsidRPr="002D5920">
        <w:rPr>
          <w:rFonts w:hint="eastAsia"/>
          <w:b/>
          <w:bCs/>
          <w:sz w:val="24"/>
        </w:rPr>
        <w:t>清算费用</w:t>
      </w:r>
    </w:p>
    <w:p w:rsidR="00DF0F0A" w:rsidRPr="002D5920" w:rsidRDefault="0012401E">
      <w:pPr>
        <w:spacing w:line="360" w:lineRule="auto"/>
        <w:ind w:firstLineChars="200" w:firstLine="480"/>
        <w:rPr>
          <w:bCs/>
          <w:sz w:val="24"/>
        </w:rPr>
      </w:pPr>
      <w:r w:rsidRPr="002D5920">
        <w:rPr>
          <w:rFonts w:hint="eastAsia"/>
          <w:bCs/>
          <w:sz w:val="24"/>
        </w:rPr>
        <w:t>清算费用是指基金财产清算小组在进行基金清算过程中发生的所有合理费用，清算费用由基金财产清算小组优先从基金财产中支付。</w:t>
      </w:r>
    </w:p>
    <w:p w:rsidR="00DF0F0A" w:rsidRPr="002D5920" w:rsidRDefault="0012401E">
      <w:pPr>
        <w:spacing w:line="360" w:lineRule="auto"/>
        <w:ind w:firstLineChars="200" w:firstLine="482"/>
        <w:rPr>
          <w:b/>
          <w:bCs/>
          <w:sz w:val="24"/>
        </w:rPr>
      </w:pPr>
      <w:r w:rsidRPr="002D5920">
        <w:rPr>
          <w:rFonts w:hint="eastAsia"/>
          <w:b/>
          <w:bCs/>
          <w:sz w:val="24"/>
        </w:rPr>
        <w:t>（五）</w:t>
      </w:r>
      <w:r w:rsidRPr="002D5920">
        <w:rPr>
          <w:rFonts w:hint="eastAsia"/>
          <w:b/>
          <w:bCs/>
          <w:sz w:val="24"/>
        </w:rPr>
        <w:tab/>
      </w:r>
      <w:r w:rsidRPr="002D5920">
        <w:rPr>
          <w:rFonts w:hint="eastAsia"/>
          <w:b/>
          <w:bCs/>
          <w:sz w:val="24"/>
        </w:rPr>
        <w:t>基金财产清算剩余资产的分配</w:t>
      </w:r>
    </w:p>
    <w:p w:rsidR="00DF0F0A" w:rsidRPr="002D5920" w:rsidRDefault="0012401E">
      <w:pPr>
        <w:spacing w:line="360" w:lineRule="auto"/>
        <w:ind w:firstLineChars="200" w:firstLine="480"/>
        <w:rPr>
          <w:bCs/>
          <w:sz w:val="24"/>
        </w:rPr>
      </w:pPr>
      <w:r w:rsidRPr="002D592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DF0F0A" w:rsidRPr="002D5920" w:rsidRDefault="0012401E">
      <w:pPr>
        <w:spacing w:line="360" w:lineRule="auto"/>
        <w:ind w:firstLineChars="200" w:firstLine="482"/>
        <w:rPr>
          <w:b/>
          <w:bCs/>
          <w:sz w:val="24"/>
        </w:rPr>
      </w:pPr>
      <w:r w:rsidRPr="002D5920">
        <w:rPr>
          <w:rFonts w:hint="eastAsia"/>
          <w:b/>
          <w:bCs/>
          <w:sz w:val="24"/>
        </w:rPr>
        <w:lastRenderedPageBreak/>
        <w:t>（六）</w:t>
      </w:r>
      <w:r w:rsidRPr="002D5920">
        <w:rPr>
          <w:rFonts w:hint="eastAsia"/>
          <w:b/>
          <w:bCs/>
          <w:sz w:val="24"/>
        </w:rPr>
        <w:tab/>
      </w:r>
      <w:r w:rsidRPr="002D5920">
        <w:rPr>
          <w:rFonts w:hint="eastAsia"/>
          <w:b/>
          <w:bCs/>
          <w:sz w:val="24"/>
        </w:rPr>
        <w:t>基金财产清算的公告</w:t>
      </w:r>
    </w:p>
    <w:p w:rsidR="00DF0F0A" w:rsidRPr="002D5920" w:rsidRDefault="0012401E">
      <w:pPr>
        <w:spacing w:line="360" w:lineRule="auto"/>
        <w:ind w:firstLineChars="200" w:firstLine="480"/>
        <w:rPr>
          <w:bCs/>
          <w:sz w:val="24"/>
        </w:rPr>
      </w:pPr>
      <w:r w:rsidRPr="002D5920">
        <w:rPr>
          <w:rFonts w:hint="eastAsia"/>
          <w:bCs/>
          <w:sz w:val="24"/>
        </w:rPr>
        <w:t>清算过程中的有关重大事项须及时公告；基金财产清算报告经会计师事务所审计并由律师事务所出具法律意见书后报中国证监会备案并公告。基金财产清算公告于《基金合同》终止并报中国证监会备案后</w:t>
      </w:r>
      <w:r w:rsidRPr="002D5920">
        <w:rPr>
          <w:rFonts w:hint="eastAsia"/>
          <w:bCs/>
          <w:sz w:val="24"/>
        </w:rPr>
        <w:t>5</w:t>
      </w:r>
      <w:r w:rsidRPr="002D5920">
        <w:rPr>
          <w:rFonts w:hint="eastAsia"/>
          <w:bCs/>
          <w:sz w:val="24"/>
        </w:rPr>
        <w:t>个工作日内由基金财产清算小组进行公告。</w:t>
      </w:r>
    </w:p>
    <w:p w:rsidR="00DF0F0A" w:rsidRPr="002D5920" w:rsidRDefault="0012401E">
      <w:pPr>
        <w:spacing w:line="360" w:lineRule="auto"/>
        <w:ind w:firstLineChars="200" w:firstLine="482"/>
        <w:rPr>
          <w:b/>
          <w:bCs/>
          <w:sz w:val="24"/>
        </w:rPr>
      </w:pPr>
      <w:r w:rsidRPr="002D5920">
        <w:rPr>
          <w:rFonts w:hint="eastAsia"/>
          <w:b/>
          <w:bCs/>
          <w:sz w:val="24"/>
        </w:rPr>
        <w:t>（七）</w:t>
      </w:r>
      <w:r w:rsidRPr="002D5920">
        <w:rPr>
          <w:rFonts w:hint="eastAsia"/>
          <w:b/>
          <w:bCs/>
          <w:sz w:val="24"/>
        </w:rPr>
        <w:tab/>
      </w:r>
      <w:r w:rsidRPr="002D5920">
        <w:rPr>
          <w:rFonts w:hint="eastAsia"/>
          <w:b/>
          <w:bCs/>
          <w:sz w:val="24"/>
        </w:rPr>
        <w:t>基金财产清算账册及文件的保存</w:t>
      </w:r>
    </w:p>
    <w:p w:rsidR="00DF0F0A" w:rsidRPr="002D5920" w:rsidRDefault="0012401E">
      <w:pPr>
        <w:spacing w:line="360" w:lineRule="auto"/>
        <w:ind w:firstLineChars="200" w:firstLine="480"/>
        <w:rPr>
          <w:bCs/>
          <w:sz w:val="24"/>
        </w:rPr>
      </w:pPr>
      <w:r w:rsidRPr="002D5920">
        <w:rPr>
          <w:rFonts w:hint="eastAsia"/>
          <w:bCs/>
          <w:sz w:val="24"/>
        </w:rPr>
        <w:t>基金财产清算账册及有关文件由基金托管人保存</w:t>
      </w:r>
      <w:r w:rsidRPr="002D5920">
        <w:rPr>
          <w:rFonts w:hint="eastAsia"/>
          <w:bCs/>
          <w:sz w:val="24"/>
        </w:rPr>
        <w:t>15</w:t>
      </w:r>
      <w:r w:rsidRPr="002D5920">
        <w:rPr>
          <w:rFonts w:hint="eastAsia"/>
          <w:bCs/>
          <w:sz w:val="24"/>
        </w:rPr>
        <w:t>年以上。</w:t>
      </w:r>
    </w:p>
    <w:p w:rsidR="00DF0F0A" w:rsidRPr="002D5920" w:rsidRDefault="0012401E">
      <w:pPr>
        <w:spacing w:line="360" w:lineRule="auto"/>
        <w:ind w:firstLineChars="200" w:firstLine="482"/>
        <w:rPr>
          <w:rFonts w:ascii="宋体"/>
          <w:b/>
          <w:bCs/>
          <w:sz w:val="24"/>
        </w:rPr>
      </w:pPr>
      <w:r w:rsidRPr="002D5920">
        <w:rPr>
          <w:rFonts w:ascii="宋体" w:hAnsi="宋体" w:cs="宋体" w:hint="eastAsia"/>
          <w:b/>
          <w:bCs/>
          <w:sz w:val="24"/>
        </w:rPr>
        <w:t>（八）争议解决方式</w:t>
      </w:r>
    </w:p>
    <w:p w:rsidR="00DF0F0A" w:rsidRPr="002D5920" w:rsidRDefault="0012401E">
      <w:pPr>
        <w:spacing w:line="360" w:lineRule="auto"/>
        <w:ind w:firstLineChars="200" w:firstLine="480"/>
        <w:rPr>
          <w:bCs/>
          <w:sz w:val="24"/>
        </w:rPr>
      </w:pPr>
      <w:r w:rsidRPr="002D5920">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F0F0A" w:rsidRPr="002D5920" w:rsidRDefault="0012401E">
      <w:pPr>
        <w:spacing w:line="360" w:lineRule="auto"/>
        <w:ind w:firstLineChars="200" w:firstLine="480"/>
        <w:rPr>
          <w:bCs/>
          <w:sz w:val="24"/>
        </w:rPr>
      </w:pPr>
      <w:r w:rsidRPr="002D5920">
        <w:rPr>
          <w:rFonts w:hint="eastAsia"/>
          <w:bCs/>
          <w:sz w:val="24"/>
        </w:rPr>
        <w:t>《基金合同》受中国法律管辖。</w:t>
      </w:r>
    </w:p>
    <w:p w:rsidR="00DF0F0A" w:rsidRPr="002D5920" w:rsidRDefault="00DF0F0A">
      <w:pPr>
        <w:spacing w:line="360" w:lineRule="auto"/>
        <w:ind w:firstLineChars="200" w:firstLine="480"/>
        <w:rPr>
          <w:bCs/>
          <w:sz w:val="24"/>
        </w:rPr>
      </w:pPr>
    </w:p>
    <w:p w:rsidR="00DF0F0A" w:rsidRPr="002D5920" w:rsidRDefault="0012401E">
      <w:pPr>
        <w:spacing w:line="360" w:lineRule="auto"/>
        <w:ind w:firstLineChars="200" w:firstLine="482"/>
        <w:rPr>
          <w:rFonts w:ascii="宋体" w:hAnsi="宋体" w:cs="宋体"/>
          <w:b/>
          <w:bCs/>
          <w:sz w:val="24"/>
        </w:rPr>
      </w:pPr>
      <w:r w:rsidRPr="002D5920">
        <w:rPr>
          <w:rFonts w:ascii="宋体" w:hAnsi="宋体" w:cs="宋体" w:hint="eastAsia"/>
          <w:b/>
          <w:bCs/>
          <w:sz w:val="24"/>
        </w:rPr>
        <w:t>九、《基金合同》存放地和投资人取得《基金合同》的方式</w:t>
      </w:r>
    </w:p>
    <w:p w:rsidR="00DF0F0A" w:rsidRPr="002D5920" w:rsidRDefault="0012401E">
      <w:pPr>
        <w:spacing w:line="360" w:lineRule="auto"/>
        <w:ind w:firstLineChars="200" w:firstLine="480"/>
        <w:rPr>
          <w:bCs/>
          <w:sz w:val="24"/>
        </w:rPr>
      </w:pPr>
      <w:r w:rsidRPr="002D5920">
        <w:rPr>
          <w:rFonts w:hint="eastAsia"/>
          <w:bCs/>
          <w:sz w:val="24"/>
        </w:rPr>
        <w:t>《基金合同》正本一式六份，除上报有关监管机构一式二份外，基金管理人、基金托管人各持有二份，每份具有同等的法律效力。</w:t>
      </w:r>
    </w:p>
    <w:p w:rsidR="00DF0F0A" w:rsidRPr="002D5920" w:rsidRDefault="0012401E">
      <w:pPr>
        <w:spacing w:line="360" w:lineRule="auto"/>
        <w:ind w:firstLineChars="200" w:firstLine="480"/>
        <w:rPr>
          <w:bCs/>
          <w:sz w:val="24"/>
        </w:rPr>
        <w:sectPr w:rsidR="00DF0F0A" w:rsidRPr="002D5920" w:rsidSect="002D5920">
          <w:pgSz w:w="11906" w:h="16838"/>
          <w:pgMar w:top="1440" w:right="1797" w:bottom="1440" w:left="1797" w:header="851" w:footer="992" w:gutter="0"/>
          <w:cols w:space="425"/>
          <w:docGrid w:linePitch="312"/>
        </w:sectPr>
      </w:pPr>
      <w:r w:rsidRPr="002D5920">
        <w:rPr>
          <w:rFonts w:hint="eastAsia"/>
          <w:bCs/>
          <w:sz w:val="24"/>
        </w:rPr>
        <w:t>《基金合同》可印制成册，供投资者在基金管理人、基金托管人、代销机构的办公场所和营业场所查阅；投资者也可按工本费购买《基金合同》复制件或复印件，但内容应以《基金合同》正本为准。</w:t>
      </w:r>
    </w:p>
    <w:p w:rsidR="00DF0F0A" w:rsidRPr="002D5920" w:rsidRDefault="00DF0F0A"/>
    <w:p w:rsidR="00DF0F0A" w:rsidRDefault="00DF0F0A"/>
    <w:sectPr w:rsidR="00DF0F0A" w:rsidSect="00DF0F0A">
      <w:type w:val="continuous"/>
      <w:pgSz w:w="11906" w:h="16838"/>
      <w:pgMar w:top="1440" w:right="1797" w:bottom="1440" w:left="1797"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55" w:rsidRDefault="004D5155" w:rsidP="00DF0F0A">
      <w:r>
        <w:separator/>
      </w:r>
    </w:p>
  </w:endnote>
  <w:endnote w:type="continuationSeparator" w:id="1">
    <w:p w:rsidR="004D5155" w:rsidRDefault="004D5155" w:rsidP="00DF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1E" w:rsidRDefault="00010769">
    <w:pPr>
      <w:pStyle w:val="a9"/>
      <w:framePr w:wrap="around" w:vAnchor="text" w:hAnchor="margin" w:xAlign="center" w:y="1"/>
      <w:rPr>
        <w:rStyle w:val="ab"/>
      </w:rPr>
    </w:pPr>
    <w:r>
      <w:rPr>
        <w:rStyle w:val="ab"/>
      </w:rPr>
      <w:fldChar w:fldCharType="begin"/>
    </w:r>
    <w:r w:rsidR="0012401E">
      <w:rPr>
        <w:rStyle w:val="ab"/>
      </w:rPr>
      <w:instrText xml:space="preserve">PAGE  </w:instrText>
    </w:r>
    <w:r>
      <w:rPr>
        <w:rStyle w:val="ab"/>
      </w:rPr>
      <w:fldChar w:fldCharType="end"/>
    </w:r>
  </w:p>
  <w:p w:rsidR="0012401E" w:rsidRDefault="0012401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1E" w:rsidRDefault="00010769">
    <w:pPr>
      <w:pStyle w:val="a9"/>
      <w:framePr w:wrap="around" w:vAnchor="text" w:hAnchor="margin" w:xAlign="center" w:y="1"/>
      <w:rPr>
        <w:rStyle w:val="ab"/>
      </w:rPr>
    </w:pPr>
    <w:r>
      <w:rPr>
        <w:rStyle w:val="ab"/>
      </w:rPr>
      <w:fldChar w:fldCharType="begin"/>
    </w:r>
    <w:r w:rsidR="0012401E">
      <w:rPr>
        <w:rStyle w:val="ab"/>
      </w:rPr>
      <w:instrText xml:space="preserve">PAGE  </w:instrText>
    </w:r>
    <w:r>
      <w:rPr>
        <w:rStyle w:val="ab"/>
      </w:rPr>
      <w:fldChar w:fldCharType="separate"/>
    </w:r>
    <w:r w:rsidR="002D5920">
      <w:rPr>
        <w:rStyle w:val="ab"/>
        <w:noProof/>
      </w:rPr>
      <w:t>2</w:t>
    </w:r>
    <w:r>
      <w:rPr>
        <w:rStyle w:val="ab"/>
      </w:rPr>
      <w:fldChar w:fldCharType="end"/>
    </w:r>
  </w:p>
  <w:p w:rsidR="0012401E" w:rsidRDefault="0012401E">
    <w:pPr>
      <w:pStyle w:val="a9"/>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1E" w:rsidRDefault="0012401E">
    <w:pPr>
      <w:pStyle w:val="a9"/>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20" w:rsidRDefault="00010769">
    <w:pPr>
      <w:pStyle w:val="a9"/>
      <w:framePr w:wrap="around" w:vAnchor="text" w:hAnchor="margin" w:xAlign="center" w:y="1"/>
      <w:rPr>
        <w:rStyle w:val="ab"/>
      </w:rPr>
    </w:pPr>
    <w:r>
      <w:rPr>
        <w:rStyle w:val="ab"/>
      </w:rPr>
      <w:fldChar w:fldCharType="begin"/>
    </w:r>
    <w:r w:rsidR="002D5920">
      <w:rPr>
        <w:rStyle w:val="ab"/>
      </w:rPr>
      <w:instrText xml:space="preserve">PAGE  </w:instrText>
    </w:r>
    <w:r>
      <w:rPr>
        <w:rStyle w:val="ab"/>
      </w:rPr>
      <w:fldChar w:fldCharType="separate"/>
    </w:r>
    <w:r w:rsidR="0038614B">
      <w:rPr>
        <w:rStyle w:val="ab"/>
        <w:noProof/>
      </w:rPr>
      <w:t>96</w:t>
    </w:r>
    <w:r>
      <w:rPr>
        <w:rStyle w:val="ab"/>
      </w:rPr>
      <w:fldChar w:fldCharType="end"/>
    </w:r>
  </w:p>
  <w:p w:rsidR="002D5920" w:rsidRDefault="002D5920">
    <w:pPr>
      <w:pStyle w:val="a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55" w:rsidRDefault="004D5155" w:rsidP="00DF0F0A">
      <w:r>
        <w:separator/>
      </w:r>
    </w:p>
  </w:footnote>
  <w:footnote w:type="continuationSeparator" w:id="1">
    <w:p w:rsidR="004D5155" w:rsidRDefault="004D5155" w:rsidP="00DF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4B" w:rsidRDefault="0038614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1E" w:rsidRDefault="0012401E">
    <w:pPr>
      <w:pStyle w:val="aa"/>
      <w:pBdr>
        <w:bottom w:val="thickThinLargeGap" w:sz="24" w:space="10" w:color="auto"/>
      </w:pBdr>
      <w:tabs>
        <w:tab w:val="right" w:pos="8280"/>
      </w:tabs>
      <w:wordWrap w:val="0"/>
      <w:adjustRightInd w:val="0"/>
      <w:spacing w:line="240" w:lineRule="auto"/>
      <w:ind w:firstLine="0"/>
      <w:jc w:val="both"/>
    </w:pPr>
    <w:r>
      <w:rPr>
        <w:rFonts w:hint="eastAsia"/>
        <w:color w:val="000000"/>
        <w:szCs w:val="21"/>
      </w:rPr>
      <w:t>中证财通中国可持续发展</w:t>
    </w:r>
    <w:r>
      <w:rPr>
        <w:rFonts w:hint="eastAsia"/>
        <w:color w:val="000000"/>
        <w:szCs w:val="21"/>
      </w:rPr>
      <w:t>100</w:t>
    </w:r>
    <w:r>
      <w:rPr>
        <w:rFonts w:hint="eastAsia"/>
        <w:color w:val="000000"/>
        <w:szCs w:val="21"/>
      </w:rPr>
      <w:t>（</w:t>
    </w:r>
    <w:r>
      <w:rPr>
        <w:rFonts w:hint="eastAsia"/>
        <w:color w:val="000000"/>
        <w:szCs w:val="21"/>
      </w:rPr>
      <w:t>ECPI ESG</w:t>
    </w:r>
    <w:r>
      <w:rPr>
        <w:rFonts w:hint="eastAsia"/>
        <w:color w:val="000000"/>
        <w:szCs w:val="21"/>
      </w:rPr>
      <w:t>）指数增强型</w:t>
    </w:r>
    <w:r>
      <w:rPr>
        <w:rFonts w:hint="eastAsia"/>
        <w:iCs/>
      </w:rPr>
      <w:t>证券投资基金</w:t>
    </w:r>
    <w:r>
      <w:rPr>
        <w:rFonts w:hint="eastAsia"/>
        <w:iCs/>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4B" w:rsidRDefault="0038614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C185EF5"/>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EEA"/>
    <w:rsid w:val="00010769"/>
    <w:rsid w:val="0001147B"/>
    <w:rsid w:val="000116C1"/>
    <w:rsid w:val="00020DE0"/>
    <w:rsid w:val="00024884"/>
    <w:rsid w:val="00034FA2"/>
    <w:rsid w:val="00036B16"/>
    <w:rsid w:val="000410E8"/>
    <w:rsid w:val="0005388B"/>
    <w:rsid w:val="00070666"/>
    <w:rsid w:val="00072D5B"/>
    <w:rsid w:val="000750EF"/>
    <w:rsid w:val="000774C0"/>
    <w:rsid w:val="00080798"/>
    <w:rsid w:val="00081F6E"/>
    <w:rsid w:val="00082C77"/>
    <w:rsid w:val="00085A88"/>
    <w:rsid w:val="000863FE"/>
    <w:rsid w:val="000A2427"/>
    <w:rsid w:val="000A2FCD"/>
    <w:rsid w:val="000B5314"/>
    <w:rsid w:val="000C2544"/>
    <w:rsid w:val="000D20BC"/>
    <w:rsid w:val="000E2809"/>
    <w:rsid w:val="000E3F5C"/>
    <w:rsid w:val="000F013A"/>
    <w:rsid w:val="000F1405"/>
    <w:rsid w:val="000F70D7"/>
    <w:rsid w:val="001043E7"/>
    <w:rsid w:val="00110DFF"/>
    <w:rsid w:val="00113EEA"/>
    <w:rsid w:val="00116E05"/>
    <w:rsid w:val="00120F3F"/>
    <w:rsid w:val="00121203"/>
    <w:rsid w:val="0012304F"/>
    <w:rsid w:val="001232EA"/>
    <w:rsid w:val="0012401E"/>
    <w:rsid w:val="001310B0"/>
    <w:rsid w:val="00151B29"/>
    <w:rsid w:val="00164638"/>
    <w:rsid w:val="0017308F"/>
    <w:rsid w:val="001960CF"/>
    <w:rsid w:val="001B3506"/>
    <w:rsid w:val="001C1A3E"/>
    <w:rsid w:val="001C46FF"/>
    <w:rsid w:val="001D5C7C"/>
    <w:rsid w:val="001D6AF6"/>
    <w:rsid w:val="00206282"/>
    <w:rsid w:val="002222F7"/>
    <w:rsid w:val="00224A65"/>
    <w:rsid w:val="00225CB3"/>
    <w:rsid w:val="00227403"/>
    <w:rsid w:val="0023728F"/>
    <w:rsid w:val="00243FE3"/>
    <w:rsid w:val="00244B45"/>
    <w:rsid w:val="0026718F"/>
    <w:rsid w:val="00272AC5"/>
    <w:rsid w:val="002800FF"/>
    <w:rsid w:val="002836AA"/>
    <w:rsid w:val="002956C4"/>
    <w:rsid w:val="002A0440"/>
    <w:rsid w:val="002B3A77"/>
    <w:rsid w:val="002B5171"/>
    <w:rsid w:val="002C2CE8"/>
    <w:rsid w:val="002C773D"/>
    <w:rsid w:val="002D5920"/>
    <w:rsid w:val="002E2655"/>
    <w:rsid w:val="002E300D"/>
    <w:rsid w:val="002F37FB"/>
    <w:rsid w:val="00302062"/>
    <w:rsid w:val="003127C3"/>
    <w:rsid w:val="0032595C"/>
    <w:rsid w:val="0033091F"/>
    <w:rsid w:val="003426C9"/>
    <w:rsid w:val="003542F6"/>
    <w:rsid w:val="00356864"/>
    <w:rsid w:val="00364468"/>
    <w:rsid w:val="0036738E"/>
    <w:rsid w:val="00371C6F"/>
    <w:rsid w:val="0038614B"/>
    <w:rsid w:val="003948C7"/>
    <w:rsid w:val="00395D7A"/>
    <w:rsid w:val="003968A8"/>
    <w:rsid w:val="00396DAB"/>
    <w:rsid w:val="003A5433"/>
    <w:rsid w:val="003A6D95"/>
    <w:rsid w:val="003C260B"/>
    <w:rsid w:val="003D04C6"/>
    <w:rsid w:val="003D3856"/>
    <w:rsid w:val="003D5519"/>
    <w:rsid w:val="003E5F07"/>
    <w:rsid w:val="003F32F1"/>
    <w:rsid w:val="00403710"/>
    <w:rsid w:val="00407B9B"/>
    <w:rsid w:val="00442A04"/>
    <w:rsid w:val="0046373C"/>
    <w:rsid w:val="004774C9"/>
    <w:rsid w:val="004778F2"/>
    <w:rsid w:val="004A0079"/>
    <w:rsid w:val="004A2B3D"/>
    <w:rsid w:val="004A4797"/>
    <w:rsid w:val="004A678C"/>
    <w:rsid w:val="004B00CE"/>
    <w:rsid w:val="004B1F7F"/>
    <w:rsid w:val="004C5E23"/>
    <w:rsid w:val="004D4125"/>
    <w:rsid w:val="004D5155"/>
    <w:rsid w:val="004E4EDD"/>
    <w:rsid w:val="004F2FB1"/>
    <w:rsid w:val="004F6295"/>
    <w:rsid w:val="005017FC"/>
    <w:rsid w:val="00516CE0"/>
    <w:rsid w:val="00522C0F"/>
    <w:rsid w:val="00532ADD"/>
    <w:rsid w:val="005354F4"/>
    <w:rsid w:val="0054167A"/>
    <w:rsid w:val="00541EA6"/>
    <w:rsid w:val="00542A3B"/>
    <w:rsid w:val="00547E76"/>
    <w:rsid w:val="00552A32"/>
    <w:rsid w:val="0056403B"/>
    <w:rsid w:val="00575B46"/>
    <w:rsid w:val="00580100"/>
    <w:rsid w:val="0058513A"/>
    <w:rsid w:val="00590702"/>
    <w:rsid w:val="005949AF"/>
    <w:rsid w:val="005A136F"/>
    <w:rsid w:val="005C1DA5"/>
    <w:rsid w:val="005C77A3"/>
    <w:rsid w:val="005D4CB0"/>
    <w:rsid w:val="005E04F6"/>
    <w:rsid w:val="005E3DB3"/>
    <w:rsid w:val="005F05EE"/>
    <w:rsid w:val="005F2722"/>
    <w:rsid w:val="0063005F"/>
    <w:rsid w:val="006338C0"/>
    <w:rsid w:val="0064264C"/>
    <w:rsid w:val="00660A06"/>
    <w:rsid w:val="0066714B"/>
    <w:rsid w:val="00672FC6"/>
    <w:rsid w:val="00685796"/>
    <w:rsid w:val="006868BE"/>
    <w:rsid w:val="0069525F"/>
    <w:rsid w:val="00696479"/>
    <w:rsid w:val="00697EBB"/>
    <w:rsid w:val="006A058F"/>
    <w:rsid w:val="006A444E"/>
    <w:rsid w:val="006A7725"/>
    <w:rsid w:val="006B4056"/>
    <w:rsid w:val="006C02A2"/>
    <w:rsid w:val="006D7BA5"/>
    <w:rsid w:val="006E0E92"/>
    <w:rsid w:val="00703933"/>
    <w:rsid w:val="0070740D"/>
    <w:rsid w:val="00711ECB"/>
    <w:rsid w:val="00715E81"/>
    <w:rsid w:val="007201CA"/>
    <w:rsid w:val="00730A0D"/>
    <w:rsid w:val="00733485"/>
    <w:rsid w:val="00740E20"/>
    <w:rsid w:val="00756AC2"/>
    <w:rsid w:val="00772EC5"/>
    <w:rsid w:val="00775BEB"/>
    <w:rsid w:val="007831E9"/>
    <w:rsid w:val="007945F6"/>
    <w:rsid w:val="007A57D1"/>
    <w:rsid w:val="007A5D89"/>
    <w:rsid w:val="007B4EEF"/>
    <w:rsid w:val="007C076A"/>
    <w:rsid w:val="007D143B"/>
    <w:rsid w:val="007E0194"/>
    <w:rsid w:val="007E7A27"/>
    <w:rsid w:val="007F066B"/>
    <w:rsid w:val="007F2FB1"/>
    <w:rsid w:val="007F72FD"/>
    <w:rsid w:val="00813182"/>
    <w:rsid w:val="00826933"/>
    <w:rsid w:val="00830498"/>
    <w:rsid w:val="00843305"/>
    <w:rsid w:val="00865682"/>
    <w:rsid w:val="00881A49"/>
    <w:rsid w:val="00894926"/>
    <w:rsid w:val="008A448A"/>
    <w:rsid w:val="008B5473"/>
    <w:rsid w:val="008B708D"/>
    <w:rsid w:val="008C1080"/>
    <w:rsid w:val="008C4EFB"/>
    <w:rsid w:val="008C4F21"/>
    <w:rsid w:val="008D5E0A"/>
    <w:rsid w:val="008D6980"/>
    <w:rsid w:val="008F5092"/>
    <w:rsid w:val="00900C81"/>
    <w:rsid w:val="00906BE8"/>
    <w:rsid w:val="00916637"/>
    <w:rsid w:val="00941B2D"/>
    <w:rsid w:val="009827BF"/>
    <w:rsid w:val="00993C67"/>
    <w:rsid w:val="009C0953"/>
    <w:rsid w:val="009D5444"/>
    <w:rsid w:val="009E228A"/>
    <w:rsid w:val="009E37A1"/>
    <w:rsid w:val="00A07A56"/>
    <w:rsid w:val="00A25F6C"/>
    <w:rsid w:val="00A42963"/>
    <w:rsid w:val="00A50131"/>
    <w:rsid w:val="00A612F7"/>
    <w:rsid w:val="00A6476D"/>
    <w:rsid w:val="00A86BB2"/>
    <w:rsid w:val="00AB600D"/>
    <w:rsid w:val="00AB735F"/>
    <w:rsid w:val="00AB791E"/>
    <w:rsid w:val="00AD0417"/>
    <w:rsid w:val="00AD1E71"/>
    <w:rsid w:val="00AD5CBE"/>
    <w:rsid w:val="00AE223F"/>
    <w:rsid w:val="00AF1B25"/>
    <w:rsid w:val="00AF205D"/>
    <w:rsid w:val="00AF79EB"/>
    <w:rsid w:val="00B03B0F"/>
    <w:rsid w:val="00B0614A"/>
    <w:rsid w:val="00B06F76"/>
    <w:rsid w:val="00B10AA3"/>
    <w:rsid w:val="00B14F41"/>
    <w:rsid w:val="00B3226F"/>
    <w:rsid w:val="00B5424F"/>
    <w:rsid w:val="00B56469"/>
    <w:rsid w:val="00B72A86"/>
    <w:rsid w:val="00B74D4B"/>
    <w:rsid w:val="00B82C1A"/>
    <w:rsid w:val="00BA19D9"/>
    <w:rsid w:val="00BA3B25"/>
    <w:rsid w:val="00BB0DE8"/>
    <w:rsid w:val="00BB5084"/>
    <w:rsid w:val="00BB5FA7"/>
    <w:rsid w:val="00BC3C9C"/>
    <w:rsid w:val="00BD07E1"/>
    <w:rsid w:val="00C00617"/>
    <w:rsid w:val="00C06B32"/>
    <w:rsid w:val="00C13398"/>
    <w:rsid w:val="00C25009"/>
    <w:rsid w:val="00C313CB"/>
    <w:rsid w:val="00C541D6"/>
    <w:rsid w:val="00C56C58"/>
    <w:rsid w:val="00C61BBB"/>
    <w:rsid w:val="00C65894"/>
    <w:rsid w:val="00C728A6"/>
    <w:rsid w:val="00C762BD"/>
    <w:rsid w:val="00C852A9"/>
    <w:rsid w:val="00C97F7E"/>
    <w:rsid w:val="00CA6385"/>
    <w:rsid w:val="00CB33D4"/>
    <w:rsid w:val="00CC3D99"/>
    <w:rsid w:val="00CC79CF"/>
    <w:rsid w:val="00CD6660"/>
    <w:rsid w:val="00CE232B"/>
    <w:rsid w:val="00CE3567"/>
    <w:rsid w:val="00CF00FE"/>
    <w:rsid w:val="00D031A0"/>
    <w:rsid w:val="00D04EEA"/>
    <w:rsid w:val="00D0765B"/>
    <w:rsid w:val="00D133B4"/>
    <w:rsid w:val="00D17264"/>
    <w:rsid w:val="00D42313"/>
    <w:rsid w:val="00D45096"/>
    <w:rsid w:val="00D572C1"/>
    <w:rsid w:val="00D61A3B"/>
    <w:rsid w:val="00D66C76"/>
    <w:rsid w:val="00D74552"/>
    <w:rsid w:val="00D9065D"/>
    <w:rsid w:val="00D91F61"/>
    <w:rsid w:val="00D921F2"/>
    <w:rsid w:val="00D9535E"/>
    <w:rsid w:val="00DA3187"/>
    <w:rsid w:val="00DB2C92"/>
    <w:rsid w:val="00DB3D3F"/>
    <w:rsid w:val="00DB5BEA"/>
    <w:rsid w:val="00DC6E9C"/>
    <w:rsid w:val="00DD2B1F"/>
    <w:rsid w:val="00DE4AEB"/>
    <w:rsid w:val="00DF0F0A"/>
    <w:rsid w:val="00DF77D5"/>
    <w:rsid w:val="00E05061"/>
    <w:rsid w:val="00E311CF"/>
    <w:rsid w:val="00E34090"/>
    <w:rsid w:val="00E35E73"/>
    <w:rsid w:val="00E559B9"/>
    <w:rsid w:val="00E56BC6"/>
    <w:rsid w:val="00E606E6"/>
    <w:rsid w:val="00E73076"/>
    <w:rsid w:val="00E80DC9"/>
    <w:rsid w:val="00E90BA0"/>
    <w:rsid w:val="00EA1BD2"/>
    <w:rsid w:val="00EC78B8"/>
    <w:rsid w:val="00ED5915"/>
    <w:rsid w:val="00ED76E3"/>
    <w:rsid w:val="00EE6A13"/>
    <w:rsid w:val="00EF7FFA"/>
    <w:rsid w:val="00F24CA8"/>
    <w:rsid w:val="00F25D15"/>
    <w:rsid w:val="00F27288"/>
    <w:rsid w:val="00F27DDC"/>
    <w:rsid w:val="00F310EB"/>
    <w:rsid w:val="00F328A5"/>
    <w:rsid w:val="00F44B56"/>
    <w:rsid w:val="00F51609"/>
    <w:rsid w:val="00F52AE8"/>
    <w:rsid w:val="00F53415"/>
    <w:rsid w:val="00F55A5A"/>
    <w:rsid w:val="00F56B28"/>
    <w:rsid w:val="00F67448"/>
    <w:rsid w:val="00F72C8A"/>
    <w:rsid w:val="00F73AD9"/>
    <w:rsid w:val="00F91469"/>
    <w:rsid w:val="00F928B8"/>
    <w:rsid w:val="00F96DC5"/>
    <w:rsid w:val="00FA4AC2"/>
    <w:rsid w:val="00FA51E3"/>
    <w:rsid w:val="00FB00FF"/>
    <w:rsid w:val="00FC1650"/>
    <w:rsid w:val="00FC1658"/>
    <w:rsid w:val="00FC71BD"/>
    <w:rsid w:val="00FE32EB"/>
    <w:rsid w:val="00FE463B"/>
    <w:rsid w:val="09D56093"/>
    <w:rsid w:val="19CC7D0C"/>
    <w:rsid w:val="21303972"/>
    <w:rsid w:val="244F2281"/>
    <w:rsid w:val="2C071187"/>
    <w:rsid w:val="386C5D22"/>
    <w:rsid w:val="38D5475B"/>
    <w:rsid w:val="3D7F7293"/>
    <w:rsid w:val="3E33091F"/>
    <w:rsid w:val="3EC30B8D"/>
    <w:rsid w:val="62D15267"/>
    <w:rsid w:val="650A6A69"/>
    <w:rsid w:val="66663B20"/>
    <w:rsid w:val="6B6D7588"/>
    <w:rsid w:val="755E4E19"/>
    <w:rsid w:val="7BF43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Subtitle" w:qFormat="1"/>
    <w:lsdException w:name="Body Text Indent 2"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0A"/>
    <w:pPr>
      <w:widowControl w:val="0"/>
      <w:jc w:val="both"/>
    </w:pPr>
    <w:rPr>
      <w:kern w:val="2"/>
      <w:sz w:val="21"/>
      <w:szCs w:val="24"/>
    </w:rPr>
  </w:style>
  <w:style w:type="paragraph" w:styleId="1">
    <w:name w:val="heading 1"/>
    <w:basedOn w:val="a"/>
    <w:next w:val="a"/>
    <w:qFormat/>
    <w:rsid w:val="00DF0F0A"/>
    <w:pPr>
      <w:keepNext/>
      <w:keepLines/>
      <w:spacing w:before="340" w:after="330" w:line="578" w:lineRule="auto"/>
      <w:jc w:val="center"/>
      <w:outlineLvl w:val="0"/>
    </w:pPr>
    <w:rPr>
      <w:b/>
      <w:kern w:val="44"/>
      <w:sz w:val="28"/>
      <w:szCs w:val="20"/>
    </w:rPr>
  </w:style>
  <w:style w:type="paragraph" w:styleId="2">
    <w:name w:val="heading 2"/>
    <w:basedOn w:val="a"/>
    <w:next w:val="a"/>
    <w:qFormat/>
    <w:rsid w:val="00DF0F0A"/>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DF0F0A"/>
    <w:pPr>
      <w:numPr>
        <w:ilvl w:val="2"/>
        <w:numId w:val="1"/>
      </w:numPr>
      <w:spacing w:before="120" w:after="120" w:line="360" w:lineRule="auto"/>
      <w:outlineLvl w:val="2"/>
    </w:pPr>
    <w:rPr>
      <w:rFonts w:ascii="宋体"/>
      <w:b/>
      <w:szCs w:val="20"/>
    </w:rPr>
  </w:style>
  <w:style w:type="paragraph" w:styleId="4">
    <w:name w:val="heading 4"/>
    <w:basedOn w:val="a"/>
    <w:next w:val="a"/>
    <w:qFormat/>
    <w:rsid w:val="00DF0F0A"/>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DF0F0A"/>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DF0F0A"/>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rsid w:val="00DF0F0A"/>
    <w:pPr>
      <w:keepNext/>
      <w:keepLines/>
      <w:numPr>
        <w:ilvl w:val="6"/>
        <w:numId w:val="1"/>
      </w:numPr>
      <w:spacing w:before="240" w:after="64" w:line="320" w:lineRule="auto"/>
      <w:outlineLvl w:val="6"/>
    </w:pPr>
    <w:rPr>
      <w:b/>
      <w:sz w:val="24"/>
      <w:szCs w:val="20"/>
    </w:rPr>
  </w:style>
  <w:style w:type="paragraph" w:styleId="8">
    <w:name w:val="heading 8"/>
    <w:basedOn w:val="a"/>
    <w:next w:val="a"/>
    <w:qFormat/>
    <w:rsid w:val="00DF0F0A"/>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rsid w:val="00DF0F0A"/>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F0F0A"/>
    <w:rPr>
      <w:b/>
      <w:bCs/>
    </w:rPr>
  </w:style>
  <w:style w:type="paragraph" w:styleId="a4">
    <w:name w:val="annotation text"/>
    <w:basedOn w:val="a"/>
    <w:semiHidden/>
    <w:qFormat/>
    <w:rsid w:val="00DF0F0A"/>
    <w:pPr>
      <w:jc w:val="left"/>
    </w:pPr>
  </w:style>
  <w:style w:type="paragraph" w:styleId="a5">
    <w:name w:val="Normal Indent"/>
    <w:basedOn w:val="a"/>
    <w:rsid w:val="00DF0F0A"/>
    <w:pPr>
      <w:ind w:firstLineChars="200" w:firstLine="420"/>
    </w:pPr>
  </w:style>
  <w:style w:type="paragraph" w:styleId="a6">
    <w:name w:val="Document Map"/>
    <w:basedOn w:val="a"/>
    <w:link w:val="Char"/>
    <w:rsid w:val="00DF0F0A"/>
    <w:rPr>
      <w:rFonts w:ascii="宋体"/>
      <w:sz w:val="18"/>
      <w:szCs w:val="18"/>
    </w:rPr>
  </w:style>
  <w:style w:type="paragraph" w:styleId="a7">
    <w:name w:val="Body Text Indent"/>
    <w:basedOn w:val="a"/>
    <w:rsid w:val="00DF0F0A"/>
    <w:pPr>
      <w:spacing w:line="360" w:lineRule="auto"/>
      <w:ind w:firstLineChars="200" w:firstLine="480"/>
    </w:pPr>
    <w:rPr>
      <w:rFonts w:ascii="宋体" w:hAnsi="宋体"/>
      <w:sz w:val="24"/>
      <w:szCs w:val="21"/>
    </w:rPr>
  </w:style>
  <w:style w:type="paragraph" w:styleId="20">
    <w:name w:val="Body Text Indent 2"/>
    <w:basedOn w:val="a"/>
    <w:qFormat/>
    <w:rsid w:val="00DF0F0A"/>
    <w:pPr>
      <w:autoSpaceDE w:val="0"/>
      <w:autoSpaceDN w:val="0"/>
      <w:spacing w:line="360" w:lineRule="auto"/>
      <w:ind w:firstLine="425"/>
      <w:textAlignment w:val="bottom"/>
    </w:pPr>
    <w:rPr>
      <w:rFonts w:ascii="宋体"/>
      <w:szCs w:val="20"/>
    </w:rPr>
  </w:style>
  <w:style w:type="paragraph" w:styleId="a8">
    <w:name w:val="Balloon Text"/>
    <w:basedOn w:val="a"/>
    <w:semiHidden/>
    <w:rsid w:val="00DF0F0A"/>
    <w:rPr>
      <w:sz w:val="18"/>
      <w:szCs w:val="18"/>
    </w:rPr>
  </w:style>
  <w:style w:type="paragraph" w:styleId="a9">
    <w:name w:val="footer"/>
    <w:basedOn w:val="a"/>
    <w:link w:val="Char0"/>
    <w:uiPriority w:val="99"/>
    <w:qFormat/>
    <w:rsid w:val="00DF0F0A"/>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a">
    <w:name w:val="header"/>
    <w:basedOn w:val="a"/>
    <w:qFormat/>
    <w:rsid w:val="00DF0F0A"/>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
    <w:next w:val="a"/>
    <w:uiPriority w:val="39"/>
    <w:qFormat/>
    <w:rsid w:val="00DF0F0A"/>
    <w:pPr>
      <w:tabs>
        <w:tab w:val="right" w:pos="8296"/>
      </w:tabs>
      <w:spacing w:line="360" w:lineRule="auto"/>
      <w:jc w:val="left"/>
    </w:pPr>
    <w:rPr>
      <w:rFonts w:ascii="Arial" w:hAnsi="Arial" w:cs="Arial"/>
      <w:b/>
      <w:bCs/>
      <w:caps/>
      <w:sz w:val="24"/>
    </w:rPr>
  </w:style>
  <w:style w:type="paragraph" w:styleId="30">
    <w:name w:val="Body Text Indent 3"/>
    <w:basedOn w:val="a"/>
    <w:qFormat/>
    <w:rsid w:val="00DF0F0A"/>
    <w:pPr>
      <w:spacing w:line="360" w:lineRule="auto"/>
      <w:ind w:firstLineChars="300" w:firstLine="720"/>
    </w:pPr>
    <w:rPr>
      <w:rFonts w:hAnsi="宋体"/>
      <w:sz w:val="24"/>
    </w:rPr>
  </w:style>
  <w:style w:type="character" w:styleId="ab">
    <w:name w:val="page number"/>
    <w:basedOn w:val="a0"/>
    <w:qFormat/>
    <w:rsid w:val="00DF0F0A"/>
  </w:style>
  <w:style w:type="character" w:styleId="ac">
    <w:name w:val="Hyperlink"/>
    <w:basedOn w:val="a0"/>
    <w:uiPriority w:val="99"/>
    <w:rsid w:val="00DF0F0A"/>
    <w:rPr>
      <w:color w:val="0000FF"/>
      <w:u w:val="single"/>
    </w:rPr>
  </w:style>
  <w:style w:type="character" w:styleId="ad">
    <w:name w:val="annotation reference"/>
    <w:basedOn w:val="a0"/>
    <w:semiHidden/>
    <w:qFormat/>
    <w:rsid w:val="00DF0F0A"/>
    <w:rPr>
      <w:sz w:val="21"/>
      <w:szCs w:val="21"/>
    </w:rPr>
  </w:style>
  <w:style w:type="character" w:customStyle="1" w:styleId="read">
    <w:name w:val="read"/>
    <w:basedOn w:val="a0"/>
    <w:rsid w:val="00DF0F0A"/>
  </w:style>
  <w:style w:type="paragraph" w:customStyle="1" w:styleId="ae">
    <w:name w:val="正文正文"/>
    <w:basedOn w:val="a"/>
    <w:qFormat/>
    <w:rsid w:val="00DF0F0A"/>
    <w:pPr>
      <w:spacing w:afterLines="25" w:line="360" w:lineRule="auto"/>
      <w:ind w:firstLineChars="200" w:firstLine="200"/>
    </w:pPr>
    <w:rPr>
      <w:sz w:val="24"/>
    </w:rPr>
  </w:style>
  <w:style w:type="paragraph" w:customStyle="1" w:styleId="CharCharCharChar">
    <w:name w:val="Char Char Char Char"/>
    <w:basedOn w:val="a"/>
    <w:qFormat/>
    <w:rsid w:val="00DF0F0A"/>
    <w:pPr>
      <w:tabs>
        <w:tab w:val="left" w:pos="360"/>
      </w:tabs>
    </w:pPr>
    <w:rPr>
      <w:sz w:val="24"/>
    </w:rPr>
  </w:style>
  <w:style w:type="paragraph" w:customStyle="1" w:styleId="CharChar1">
    <w:name w:val="Char Char1"/>
    <w:basedOn w:val="a"/>
    <w:qFormat/>
    <w:rsid w:val="00DF0F0A"/>
    <w:rPr>
      <w:szCs w:val="20"/>
    </w:rPr>
  </w:style>
  <w:style w:type="character" w:customStyle="1" w:styleId="Char">
    <w:name w:val="文档结构图 Char"/>
    <w:basedOn w:val="a0"/>
    <w:link w:val="a6"/>
    <w:qFormat/>
    <w:rsid w:val="00DF0F0A"/>
    <w:rPr>
      <w:rFonts w:ascii="宋体"/>
      <w:kern w:val="2"/>
      <w:sz w:val="18"/>
      <w:szCs w:val="18"/>
    </w:rPr>
  </w:style>
  <w:style w:type="character" w:customStyle="1" w:styleId="Char0">
    <w:name w:val="页脚 Char"/>
    <w:basedOn w:val="a0"/>
    <w:link w:val="a9"/>
    <w:uiPriority w:val="99"/>
    <w:qFormat/>
    <w:locked/>
    <w:rsid w:val="00DF0F0A"/>
    <w:rPr>
      <w:rFonts w:ascii="宋体"/>
      <w:sz w:val="18"/>
    </w:rPr>
  </w:style>
  <w:style w:type="paragraph" w:customStyle="1" w:styleId="11">
    <w:name w:val="修订1"/>
    <w:hidden/>
    <w:uiPriority w:val="99"/>
    <w:semiHidden/>
    <w:qFormat/>
    <w:rsid w:val="00DF0F0A"/>
    <w:rPr>
      <w:kern w:val="2"/>
      <w:sz w:val="21"/>
      <w:szCs w:val="24"/>
    </w:rPr>
  </w:style>
  <w:style w:type="paragraph" w:customStyle="1" w:styleId="CharCharChar">
    <w:name w:val="Char Char Char"/>
    <w:basedOn w:val="a"/>
    <w:rsid w:val="00DF0F0A"/>
  </w:style>
  <w:style w:type="paragraph" w:customStyle="1" w:styleId="CharCharCharChar1">
    <w:name w:val="Char Char Char Char1"/>
    <w:basedOn w:val="a"/>
    <w:qFormat/>
    <w:rsid w:val="00DF0F0A"/>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10243</Words>
  <Characters>58390</Characters>
  <Application>Microsoft Office Word</Application>
  <DocSecurity>0</DocSecurity>
  <Lines>486</Lines>
  <Paragraphs>136</Paragraphs>
  <ScaleCrop>false</ScaleCrop>
  <Company/>
  <LinksUpToDate>false</LinksUpToDate>
  <CharactersWithSpaces>68497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徐申骏</cp:lastModifiedBy>
  <cp:revision>4</cp:revision>
  <cp:lastPrinted>2013-02-07T02:24:00Z</cp:lastPrinted>
  <dcterms:created xsi:type="dcterms:W3CDTF">2017-01-05T06:50:00Z</dcterms:created>
  <dcterms:modified xsi:type="dcterms:W3CDTF">2017-04-06T07:36:00Z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